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1D3C" w14:textId="7F829B73" w:rsidR="003873C5" w:rsidRPr="00B16397" w:rsidRDefault="00B16397" w:rsidP="002D4248">
      <w:pPr>
        <w:spacing w:before="24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cs-CZ"/>
        </w:rPr>
      </w:pPr>
      <w:r w:rsidRPr="00B16397">
        <w:rPr>
          <w:rFonts w:asciiTheme="majorHAnsi" w:eastAsia="Calibri" w:hAnsiTheme="majorHAnsi" w:cstheme="majorHAnsi"/>
          <w:b/>
          <w:sz w:val="28"/>
          <w:szCs w:val="28"/>
          <w:lang w:val="cs-CZ"/>
        </w:rPr>
        <w:t>EVALUACE OČIMA DONÁTORŮ A NEZISKOVÝCH ORGANIZACÍ</w:t>
      </w:r>
      <w:r>
        <w:rPr>
          <w:rFonts w:asciiTheme="majorHAnsi" w:eastAsia="Calibri" w:hAnsiTheme="majorHAnsi" w:cstheme="majorHAnsi"/>
          <w:b/>
          <w:sz w:val="28"/>
          <w:szCs w:val="28"/>
          <w:lang w:val="cs-CZ"/>
        </w:rPr>
        <w:br/>
      </w:r>
      <w:r w:rsidRPr="00B16397">
        <w:rPr>
          <w:rFonts w:asciiTheme="majorHAnsi" w:eastAsia="Calibri" w:hAnsiTheme="majorHAnsi" w:cstheme="majorHAnsi"/>
          <w:b/>
          <w:sz w:val="28"/>
          <w:szCs w:val="28"/>
          <w:lang w:val="cs-CZ"/>
        </w:rPr>
        <w:t>aneb zajímá nás vůbec to samé</w:t>
      </w:r>
      <w:r w:rsidR="00E54C9A" w:rsidRPr="00B16397">
        <w:rPr>
          <w:rFonts w:asciiTheme="majorHAnsi" w:eastAsia="Calibri" w:hAnsiTheme="majorHAnsi" w:cstheme="majorHAnsi"/>
          <w:b/>
          <w:sz w:val="28"/>
          <w:szCs w:val="28"/>
          <w:lang w:val="cs-CZ"/>
        </w:rPr>
        <w:t>?</w:t>
      </w:r>
    </w:p>
    <w:p w14:paraId="5E989408" w14:textId="77777777" w:rsidR="004637EB" w:rsidRPr="00B16397" w:rsidRDefault="004637EB" w:rsidP="002D4248">
      <w:pPr>
        <w:spacing w:line="240" w:lineRule="auto"/>
        <w:jc w:val="center"/>
        <w:rPr>
          <w:rFonts w:asciiTheme="majorHAnsi" w:eastAsia="Calibri" w:hAnsiTheme="majorHAnsi" w:cstheme="majorHAnsi"/>
          <w:lang w:val="cs-CZ"/>
        </w:rPr>
      </w:pPr>
    </w:p>
    <w:p w14:paraId="3BEE6BF1" w14:textId="3140AA6B" w:rsidR="000D1355" w:rsidRDefault="00493C13" w:rsidP="002D4248">
      <w:pPr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lang w:val="cs-CZ"/>
        </w:rPr>
      </w:pPr>
      <w:r w:rsidRPr="00B16397">
        <w:rPr>
          <w:rFonts w:asciiTheme="majorHAnsi" w:eastAsia="Calibri" w:hAnsiTheme="majorHAnsi" w:cstheme="majorHAnsi"/>
          <w:lang w:val="cs-CZ"/>
        </w:rPr>
        <w:t>K</w:t>
      </w:r>
      <w:r w:rsidR="00596486" w:rsidRPr="00B16397">
        <w:rPr>
          <w:rFonts w:asciiTheme="majorHAnsi" w:eastAsia="Calibri" w:hAnsiTheme="majorHAnsi" w:cstheme="majorHAnsi"/>
          <w:lang w:val="cs-CZ"/>
        </w:rPr>
        <w:t xml:space="preserve">ulatý stůl </w:t>
      </w:r>
      <w:r w:rsidRPr="00B16397">
        <w:rPr>
          <w:rFonts w:asciiTheme="majorHAnsi" w:eastAsia="Calibri" w:hAnsiTheme="majorHAnsi" w:cstheme="majorHAnsi"/>
          <w:lang w:val="cs-CZ"/>
        </w:rPr>
        <w:t xml:space="preserve">pro </w:t>
      </w:r>
      <w:r w:rsidR="009F09CB">
        <w:rPr>
          <w:rFonts w:asciiTheme="majorHAnsi" w:eastAsia="Calibri" w:hAnsiTheme="majorHAnsi" w:cstheme="majorHAnsi"/>
          <w:lang w:val="cs-CZ"/>
        </w:rPr>
        <w:t xml:space="preserve">instituce a </w:t>
      </w:r>
      <w:r w:rsidRPr="00B16397">
        <w:rPr>
          <w:rFonts w:asciiTheme="majorHAnsi" w:eastAsia="Calibri" w:hAnsiTheme="majorHAnsi" w:cstheme="majorHAnsi"/>
          <w:lang w:val="cs-CZ"/>
        </w:rPr>
        <w:t>organizace pracující s</w:t>
      </w:r>
      <w:r w:rsidR="000D1355">
        <w:rPr>
          <w:rFonts w:asciiTheme="majorHAnsi" w:eastAsia="Calibri" w:hAnsiTheme="majorHAnsi" w:cstheme="majorHAnsi"/>
          <w:lang w:val="cs-CZ"/>
        </w:rPr>
        <w:t> </w:t>
      </w:r>
      <w:r w:rsidRPr="00B16397">
        <w:rPr>
          <w:rFonts w:asciiTheme="majorHAnsi" w:eastAsia="Calibri" w:hAnsiTheme="majorHAnsi" w:cstheme="majorHAnsi"/>
          <w:lang w:val="cs-CZ"/>
        </w:rPr>
        <w:t>mládeží</w:t>
      </w:r>
    </w:p>
    <w:p w14:paraId="5F0857DE" w14:textId="29598F90" w:rsidR="003873C5" w:rsidRDefault="00493C13" w:rsidP="002D4248">
      <w:pPr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lang w:val="cs-CZ"/>
        </w:rPr>
      </w:pPr>
      <w:r w:rsidRPr="00B16397">
        <w:rPr>
          <w:rFonts w:asciiTheme="majorHAnsi" w:eastAsia="Calibri" w:hAnsiTheme="majorHAnsi" w:cstheme="majorHAnsi"/>
          <w:lang w:val="cs-CZ"/>
        </w:rPr>
        <w:br/>
      </w:r>
      <w:r w:rsidRPr="000D1355">
        <w:rPr>
          <w:rFonts w:asciiTheme="majorHAnsi" w:eastAsia="Calibri" w:hAnsiTheme="majorHAnsi" w:cstheme="majorHAnsi"/>
          <w:u w:val="single"/>
          <w:lang w:val="cs-CZ"/>
        </w:rPr>
        <w:t>facilitáto</w:t>
      </w:r>
      <w:r w:rsidR="000D1355">
        <w:rPr>
          <w:rFonts w:asciiTheme="majorHAnsi" w:eastAsia="Calibri" w:hAnsiTheme="majorHAnsi" w:cstheme="majorHAnsi"/>
          <w:u w:val="single"/>
          <w:lang w:val="cs-CZ"/>
        </w:rPr>
        <w:t>r</w:t>
      </w:r>
      <w:r w:rsidRPr="00B16397">
        <w:rPr>
          <w:rFonts w:asciiTheme="majorHAnsi" w:eastAsia="Calibri" w:hAnsiTheme="majorHAnsi" w:cstheme="majorHAnsi"/>
          <w:lang w:val="cs-CZ"/>
        </w:rPr>
        <w:t xml:space="preserve">: </w:t>
      </w:r>
      <w:r w:rsidR="000D1355">
        <w:rPr>
          <w:rFonts w:asciiTheme="majorHAnsi" w:eastAsia="Calibri" w:hAnsiTheme="majorHAnsi" w:cstheme="majorHAnsi"/>
          <w:lang w:val="cs-CZ"/>
        </w:rPr>
        <w:br/>
      </w:r>
      <w:r w:rsidR="005E5466">
        <w:rPr>
          <w:rFonts w:asciiTheme="majorHAnsi" w:eastAsia="Calibri" w:hAnsiTheme="majorHAnsi" w:cstheme="majorHAnsi"/>
          <w:lang w:val="cs-CZ"/>
        </w:rPr>
        <w:t>Martin Nekola</w:t>
      </w:r>
    </w:p>
    <w:p w14:paraId="6BE552B0" w14:textId="77777777" w:rsidR="000F20DC" w:rsidRDefault="000F20DC" w:rsidP="002D4248">
      <w:pPr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lang w:val="cs-CZ"/>
        </w:rPr>
      </w:pPr>
    </w:p>
    <w:p w14:paraId="7AD41820" w14:textId="57A21FCC" w:rsidR="005E5466" w:rsidRDefault="000D1355" w:rsidP="002D4248">
      <w:pPr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u w:val="single"/>
          <w:lang w:val="cs-CZ"/>
        </w:rPr>
        <w:t>p</w:t>
      </w:r>
      <w:r w:rsidR="005E5466" w:rsidRPr="000D1355">
        <w:rPr>
          <w:rFonts w:asciiTheme="majorHAnsi" w:eastAsia="Calibri" w:hAnsiTheme="majorHAnsi" w:cstheme="majorHAnsi"/>
          <w:u w:val="single"/>
          <w:lang w:val="cs-CZ"/>
        </w:rPr>
        <w:t>anelisté</w:t>
      </w:r>
      <w:r w:rsidR="005E5466" w:rsidRPr="005E5466">
        <w:rPr>
          <w:rFonts w:asciiTheme="majorHAnsi" w:eastAsia="Calibri" w:hAnsiTheme="majorHAnsi" w:cstheme="majorHAnsi"/>
          <w:lang w:val="cs-CZ"/>
        </w:rPr>
        <w:t>:</w:t>
      </w:r>
      <w:r w:rsidR="00C91325">
        <w:rPr>
          <w:rFonts w:asciiTheme="majorHAnsi" w:eastAsia="Calibri" w:hAnsiTheme="majorHAnsi" w:cstheme="majorHAnsi"/>
          <w:lang w:val="cs-CZ"/>
        </w:rPr>
        <w:br/>
      </w:r>
      <w:r w:rsidR="005E5466" w:rsidRPr="005E5466">
        <w:rPr>
          <w:rFonts w:asciiTheme="majorHAnsi" w:eastAsia="Calibri" w:hAnsiTheme="majorHAnsi" w:cstheme="majorHAnsi"/>
          <w:lang w:val="cs-CZ"/>
        </w:rPr>
        <w:t>Jana Drlíková (vedoucí evaluační jednotky MMR-NOK a prezidentka České evaluační společnosti)</w:t>
      </w:r>
      <w:r>
        <w:rPr>
          <w:rFonts w:asciiTheme="majorHAnsi" w:eastAsia="Calibri" w:hAnsiTheme="majorHAnsi" w:cstheme="majorHAnsi"/>
          <w:lang w:val="cs-CZ"/>
        </w:rPr>
        <w:br/>
      </w:r>
      <w:r w:rsidR="005E5466" w:rsidRPr="005E5466">
        <w:rPr>
          <w:rFonts w:asciiTheme="majorHAnsi" w:eastAsia="Calibri" w:hAnsiTheme="majorHAnsi" w:cstheme="majorHAnsi"/>
          <w:lang w:val="cs-CZ"/>
        </w:rPr>
        <w:t>Martin Dytrych (vedoucí Oddělení evaluací na MPSV)</w:t>
      </w:r>
      <w:r>
        <w:rPr>
          <w:rFonts w:asciiTheme="majorHAnsi" w:eastAsia="Calibri" w:hAnsiTheme="majorHAnsi" w:cstheme="majorHAnsi"/>
          <w:lang w:val="cs-CZ"/>
        </w:rPr>
        <w:br/>
      </w:r>
      <w:r w:rsidR="005E5466" w:rsidRPr="005E5466">
        <w:rPr>
          <w:rFonts w:asciiTheme="majorHAnsi" w:eastAsia="Calibri" w:hAnsiTheme="majorHAnsi" w:cstheme="majorHAnsi"/>
          <w:lang w:val="cs-CZ"/>
        </w:rPr>
        <w:t>Barbora Hořavová (programová ředitelka Nadace OSF)</w:t>
      </w:r>
      <w:r>
        <w:rPr>
          <w:rFonts w:asciiTheme="majorHAnsi" w:eastAsia="Calibri" w:hAnsiTheme="majorHAnsi" w:cstheme="majorHAnsi"/>
          <w:lang w:val="cs-CZ"/>
        </w:rPr>
        <w:br/>
      </w:r>
      <w:r w:rsidR="005E5466" w:rsidRPr="005E5466">
        <w:rPr>
          <w:rFonts w:asciiTheme="majorHAnsi" w:eastAsia="Calibri" w:hAnsiTheme="majorHAnsi" w:cstheme="majorHAnsi"/>
          <w:lang w:val="cs-CZ"/>
        </w:rPr>
        <w:t>Vendula Humlová (programové oddělení Nadace Via)</w:t>
      </w:r>
      <w:r w:rsidR="00ED0887">
        <w:rPr>
          <w:rFonts w:asciiTheme="majorHAnsi" w:eastAsia="Calibri" w:hAnsiTheme="majorHAnsi" w:cstheme="majorHAnsi"/>
          <w:lang w:val="cs-CZ"/>
        </w:rPr>
        <w:br/>
      </w:r>
      <w:r w:rsidR="00ED0887" w:rsidRPr="005E5466">
        <w:rPr>
          <w:rFonts w:asciiTheme="majorHAnsi" w:eastAsia="Calibri" w:hAnsiTheme="majorHAnsi" w:cstheme="majorHAnsi"/>
          <w:lang w:val="cs-CZ"/>
        </w:rPr>
        <w:t>Bob Kartous (ředitel Pražského Inovačního institutu)</w:t>
      </w:r>
      <w:r w:rsidR="00ED0887">
        <w:rPr>
          <w:rFonts w:asciiTheme="majorHAnsi" w:eastAsia="Calibri" w:hAnsiTheme="majorHAnsi" w:cstheme="majorHAnsi"/>
          <w:lang w:val="cs-CZ"/>
        </w:rPr>
        <w:br/>
      </w:r>
      <w:r w:rsidR="005E5466" w:rsidRPr="005E5466">
        <w:rPr>
          <w:rFonts w:asciiTheme="majorHAnsi" w:eastAsia="Calibri" w:hAnsiTheme="majorHAnsi" w:cstheme="majorHAnsi"/>
          <w:lang w:val="cs-CZ"/>
        </w:rPr>
        <w:t>Michaela Mrózková (vedoucí Oddělení evaluací MŠMT)</w:t>
      </w:r>
      <w:r w:rsidR="00ED0887">
        <w:rPr>
          <w:rFonts w:asciiTheme="majorHAnsi" w:eastAsia="Calibri" w:hAnsiTheme="majorHAnsi" w:cstheme="majorHAnsi"/>
          <w:lang w:val="cs-CZ"/>
        </w:rPr>
        <w:br/>
      </w:r>
      <w:r w:rsidR="005E5466" w:rsidRPr="005E5466">
        <w:rPr>
          <w:rFonts w:asciiTheme="majorHAnsi" w:eastAsia="Calibri" w:hAnsiTheme="majorHAnsi" w:cstheme="majorHAnsi"/>
          <w:lang w:val="cs-CZ"/>
        </w:rPr>
        <w:t>Zdeněk Slejška (ředitel Nadačního fondu Eduzměna a Ashoka Fellow 2013)</w:t>
      </w:r>
    </w:p>
    <w:p w14:paraId="01AACAAD" w14:textId="77777777" w:rsidR="000F20DC" w:rsidRPr="005E5466" w:rsidRDefault="000F20DC" w:rsidP="002D4248">
      <w:pPr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lang w:val="cs-CZ"/>
        </w:rPr>
      </w:pPr>
    </w:p>
    <w:p w14:paraId="35AE75AB" w14:textId="28F2299F" w:rsidR="005E5466" w:rsidRPr="005E5466" w:rsidRDefault="000D1355" w:rsidP="002D4248">
      <w:pPr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u w:val="single"/>
          <w:lang w:val="cs-CZ"/>
        </w:rPr>
        <w:t>d</w:t>
      </w:r>
      <w:r w:rsidR="005E5466" w:rsidRPr="000D1355">
        <w:rPr>
          <w:rFonts w:asciiTheme="majorHAnsi" w:eastAsia="Calibri" w:hAnsiTheme="majorHAnsi" w:cstheme="majorHAnsi"/>
          <w:u w:val="single"/>
          <w:lang w:val="cs-CZ"/>
        </w:rPr>
        <w:t>alší diskutující:</w:t>
      </w:r>
      <w:r w:rsidRPr="000D1355">
        <w:t xml:space="preserve"> </w:t>
      </w:r>
      <w:r w:rsidR="00C91325">
        <w:br/>
      </w:r>
      <w:r w:rsidRPr="000D1355">
        <w:rPr>
          <w:rFonts w:asciiTheme="majorHAnsi" w:eastAsia="Calibri" w:hAnsiTheme="majorHAnsi" w:cstheme="majorHAnsi"/>
          <w:lang w:val="cs-CZ"/>
        </w:rPr>
        <w:t>profesionální evaluátoři a zástupci předních českých organizací a institucí pracujících s mládeží</w:t>
      </w:r>
    </w:p>
    <w:p w14:paraId="00E4E649" w14:textId="77777777" w:rsidR="005E5466" w:rsidRPr="005E5466" w:rsidRDefault="005E5466" w:rsidP="002D4248">
      <w:pPr>
        <w:pBdr>
          <w:bottom w:val="single" w:sz="4" w:space="1" w:color="auto"/>
        </w:pBdr>
        <w:spacing w:line="240" w:lineRule="auto"/>
        <w:jc w:val="center"/>
        <w:rPr>
          <w:rFonts w:asciiTheme="majorHAnsi" w:eastAsia="Calibri" w:hAnsiTheme="majorHAnsi" w:cstheme="majorHAnsi"/>
          <w:lang w:val="cs-CZ"/>
        </w:rPr>
      </w:pPr>
    </w:p>
    <w:p w14:paraId="5E1FCE04" w14:textId="38A59155" w:rsidR="003873C5" w:rsidRPr="00B16397" w:rsidRDefault="004637EB" w:rsidP="002D4248">
      <w:pPr>
        <w:spacing w:before="240" w:line="240" w:lineRule="auto"/>
        <w:rPr>
          <w:rFonts w:asciiTheme="majorHAnsi" w:eastAsia="Calibri" w:hAnsiTheme="majorHAnsi" w:cstheme="majorHAnsi"/>
          <w:i/>
          <w:lang w:val="cs-CZ"/>
        </w:rPr>
      </w:pPr>
      <w:r w:rsidRPr="00B16397">
        <w:rPr>
          <w:rFonts w:asciiTheme="majorHAnsi" w:eastAsia="Calibri" w:hAnsiTheme="majorHAnsi" w:cstheme="majorHAnsi"/>
          <w:i/>
          <w:lang w:val="cs-CZ"/>
        </w:rPr>
        <w:t xml:space="preserve">Tento článek je </w:t>
      </w:r>
      <w:r w:rsidR="00C80ADB">
        <w:rPr>
          <w:rFonts w:asciiTheme="majorHAnsi" w:eastAsia="Calibri" w:hAnsiTheme="majorHAnsi" w:cstheme="majorHAnsi"/>
          <w:i/>
          <w:lang w:val="cs-CZ"/>
        </w:rPr>
        <w:t>zápisem</w:t>
      </w:r>
      <w:r w:rsidRPr="00B16397">
        <w:rPr>
          <w:rFonts w:asciiTheme="majorHAnsi" w:eastAsia="Calibri" w:hAnsiTheme="majorHAnsi" w:cstheme="majorHAnsi"/>
          <w:i/>
          <w:lang w:val="cs-CZ"/>
        </w:rPr>
        <w:t xml:space="preserve"> průběhu kulatého stolu, jehož se dne</w:t>
      </w:r>
      <w:r w:rsidR="00C91325">
        <w:rPr>
          <w:rFonts w:asciiTheme="majorHAnsi" w:eastAsia="Calibri" w:hAnsiTheme="majorHAnsi" w:cstheme="majorHAnsi"/>
          <w:i/>
          <w:lang w:val="cs-CZ"/>
        </w:rPr>
        <w:t xml:space="preserve"> </w:t>
      </w:r>
      <w:r w:rsidR="005235F2">
        <w:rPr>
          <w:rFonts w:asciiTheme="majorHAnsi" w:eastAsia="Calibri" w:hAnsiTheme="majorHAnsi" w:cstheme="majorHAnsi"/>
          <w:i/>
          <w:lang w:val="cs-CZ"/>
        </w:rPr>
        <w:t>23</w:t>
      </w:r>
      <w:r w:rsidRPr="00B16397">
        <w:rPr>
          <w:rFonts w:asciiTheme="majorHAnsi" w:eastAsia="Calibri" w:hAnsiTheme="majorHAnsi" w:cstheme="majorHAnsi"/>
          <w:i/>
          <w:lang w:val="cs-CZ"/>
        </w:rPr>
        <w:t xml:space="preserve">. </w:t>
      </w:r>
      <w:r w:rsidR="00E54C9A" w:rsidRPr="00B16397">
        <w:rPr>
          <w:rFonts w:asciiTheme="majorHAnsi" w:eastAsia="Calibri" w:hAnsiTheme="majorHAnsi" w:cstheme="majorHAnsi"/>
          <w:i/>
          <w:lang w:val="cs-CZ"/>
        </w:rPr>
        <w:t>2</w:t>
      </w:r>
      <w:r w:rsidRPr="00B16397">
        <w:rPr>
          <w:rFonts w:asciiTheme="majorHAnsi" w:eastAsia="Calibri" w:hAnsiTheme="majorHAnsi" w:cstheme="majorHAnsi"/>
          <w:i/>
          <w:lang w:val="cs-CZ"/>
        </w:rPr>
        <w:t>. 202</w:t>
      </w:r>
      <w:r w:rsidR="00606ABE" w:rsidRPr="00B16397">
        <w:rPr>
          <w:rFonts w:asciiTheme="majorHAnsi" w:eastAsia="Calibri" w:hAnsiTheme="majorHAnsi" w:cstheme="majorHAnsi"/>
          <w:i/>
          <w:lang w:val="cs-CZ"/>
        </w:rPr>
        <w:t>2</w:t>
      </w:r>
      <w:r w:rsidRPr="00B16397">
        <w:rPr>
          <w:rFonts w:asciiTheme="majorHAnsi" w:eastAsia="Calibri" w:hAnsiTheme="majorHAnsi" w:cstheme="majorHAnsi"/>
          <w:i/>
          <w:lang w:val="cs-CZ"/>
        </w:rPr>
        <w:t xml:space="preserve"> </w:t>
      </w:r>
      <w:r w:rsidR="00493C13" w:rsidRPr="00B16397">
        <w:rPr>
          <w:rFonts w:asciiTheme="majorHAnsi" w:eastAsia="Calibri" w:hAnsiTheme="majorHAnsi" w:cstheme="majorHAnsi"/>
          <w:i/>
          <w:lang w:val="cs-CZ"/>
        </w:rPr>
        <w:t xml:space="preserve">zúčastnili </w:t>
      </w:r>
      <w:bookmarkStart w:id="0" w:name="_Hlk98482901"/>
      <w:r w:rsidR="00923244" w:rsidRPr="00B16397">
        <w:rPr>
          <w:rFonts w:asciiTheme="majorHAnsi" w:eastAsia="Calibri" w:hAnsiTheme="majorHAnsi" w:cstheme="majorHAnsi"/>
          <w:i/>
          <w:lang w:val="cs-CZ"/>
        </w:rPr>
        <w:t xml:space="preserve">profesionální evaluátoři a </w:t>
      </w:r>
      <w:r w:rsidR="00493C13" w:rsidRPr="00B16397">
        <w:rPr>
          <w:rFonts w:asciiTheme="majorHAnsi" w:eastAsia="Calibri" w:hAnsiTheme="majorHAnsi" w:cstheme="majorHAnsi"/>
          <w:i/>
          <w:lang w:val="cs-CZ"/>
        </w:rPr>
        <w:t>zástupci předních českých organizací</w:t>
      </w:r>
      <w:r w:rsidR="00923244" w:rsidRPr="00B16397">
        <w:rPr>
          <w:rFonts w:asciiTheme="majorHAnsi" w:eastAsia="Calibri" w:hAnsiTheme="majorHAnsi" w:cstheme="majorHAnsi"/>
          <w:i/>
          <w:lang w:val="cs-CZ"/>
        </w:rPr>
        <w:t xml:space="preserve"> a institucí</w:t>
      </w:r>
      <w:r w:rsidR="00493C13" w:rsidRPr="00B16397">
        <w:rPr>
          <w:rFonts w:asciiTheme="majorHAnsi" w:eastAsia="Calibri" w:hAnsiTheme="majorHAnsi" w:cstheme="majorHAnsi"/>
          <w:i/>
          <w:lang w:val="cs-CZ"/>
        </w:rPr>
        <w:t xml:space="preserve"> pracujících s mládeží</w:t>
      </w:r>
      <w:bookmarkEnd w:id="0"/>
      <w:r w:rsidR="00493C13" w:rsidRPr="00B16397">
        <w:rPr>
          <w:rFonts w:asciiTheme="majorHAnsi" w:eastAsia="Calibri" w:hAnsiTheme="majorHAnsi" w:cstheme="majorHAnsi"/>
          <w:i/>
          <w:lang w:val="cs-CZ"/>
        </w:rPr>
        <w:t>.</w:t>
      </w:r>
    </w:p>
    <w:p w14:paraId="367D3EF5" w14:textId="066C3738" w:rsidR="004E6DAC" w:rsidRDefault="004E6DAC" w:rsidP="002D4248">
      <w:pPr>
        <w:pBdr>
          <w:bottom w:val="single" w:sz="6" w:space="1" w:color="auto"/>
        </w:pBdr>
        <w:rPr>
          <w:rFonts w:asciiTheme="majorHAnsi" w:eastAsia="Calibri" w:hAnsiTheme="majorHAnsi" w:cstheme="majorHAnsi"/>
          <w:i/>
          <w:lang w:val="cs-CZ"/>
        </w:rPr>
      </w:pPr>
      <w:r w:rsidRPr="00B16397">
        <w:rPr>
          <w:rFonts w:asciiTheme="majorHAnsi" w:eastAsia="Calibri" w:hAnsiTheme="majorHAnsi" w:cstheme="majorHAnsi"/>
          <w:i/>
          <w:lang w:val="cs-CZ"/>
        </w:rPr>
        <w:t xml:space="preserve">Kulatý stůl se konal </w:t>
      </w:r>
      <w:r w:rsidR="00550665" w:rsidRPr="00B16397">
        <w:rPr>
          <w:rFonts w:asciiTheme="majorHAnsi" w:eastAsia="Calibri" w:hAnsiTheme="majorHAnsi" w:cstheme="majorHAnsi"/>
          <w:i/>
          <w:lang w:val="cs-CZ"/>
        </w:rPr>
        <w:t xml:space="preserve">online </w:t>
      </w:r>
      <w:r w:rsidRPr="00B16397">
        <w:rPr>
          <w:rFonts w:asciiTheme="majorHAnsi" w:eastAsia="Calibri" w:hAnsiTheme="majorHAnsi" w:cstheme="majorHAnsi"/>
          <w:i/>
          <w:lang w:val="cs-CZ"/>
        </w:rPr>
        <w:t>pod záštitou České evaluační společnosti</w:t>
      </w:r>
      <w:r w:rsidR="002A6A0D">
        <w:rPr>
          <w:rFonts w:asciiTheme="majorHAnsi" w:eastAsia="Calibri" w:hAnsiTheme="majorHAnsi" w:cstheme="majorHAnsi"/>
          <w:i/>
          <w:lang w:val="cs-CZ"/>
        </w:rPr>
        <w:t xml:space="preserve"> (ČES)</w:t>
      </w:r>
      <w:r w:rsidRPr="00B16397">
        <w:rPr>
          <w:rFonts w:asciiTheme="majorHAnsi" w:eastAsia="Calibri" w:hAnsiTheme="majorHAnsi" w:cstheme="majorHAnsi"/>
          <w:i/>
          <w:lang w:val="cs-CZ"/>
        </w:rPr>
        <w:t>.</w:t>
      </w:r>
    </w:p>
    <w:p w14:paraId="5DEFCFB7" w14:textId="77777777" w:rsidR="002A6A0D" w:rsidRPr="002A6A0D" w:rsidRDefault="002A6A0D" w:rsidP="002D4248">
      <w:pPr>
        <w:pBdr>
          <w:bottom w:val="single" w:sz="6" w:space="1" w:color="auto"/>
        </w:pBdr>
        <w:rPr>
          <w:rFonts w:asciiTheme="majorHAnsi" w:eastAsia="Calibri" w:hAnsiTheme="majorHAnsi" w:cstheme="majorHAnsi"/>
          <w:i/>
          <w:sz w:val="12"/>
          <w:szCs w:val="12"/>
          <w:lang w:val="cs-CZ"/>
        </w:rPr>
      </w:pPr>
    </w:p>
    <w:p w14:paraId="389978E6" w14:textId="2B472D74" w:rsidR="00817AD2" w:rsidRPr="00B16397" w:rsidRDefault="00817AD2" w:rsidP="002D4248">
      <w:pPr>
        <w:rPr>
          <w:rFonts w:asciiTheme="majorHAnsi" w:eastAsia="Calibri" w:hAnsiTheme="majorHAnsi" w:cstheme="majorHAnsi"/>
          <w:iCs/>
          <w:lang w:val="cs-CZ"/>
        </w:rPr>
      </w:pPr>
    </w:p>
    <w:p w14:paraId="312C334B" w14:textId="33291D9F" w:rsidR="00606ABE" w:rsidRPr="00B16397" w:rsidRDefault="00606ABE" w:rsidP="002D4248">
      <w:pPr>
        <w:rPr>
          <w:rFonts w:asciiTheme="majorHAnsi" w:eastAsia="Calibri" w:hAnsiTheme="majorHAnsi" w:cstheme="majorHAnsi"/>
          <w:b/>
          <w:bCs/>
          <w:iCs/>
          <w:lang w:val="cs-CZ"/>
        </w:rPr>
      </w:pPr>
      <w:r w:rsidRPr="00B16397">
        <w:rPr>
          <w:rFonts w:asciiTheme="majorHAnsi" w:eastAsia="Calibri" w:hAnsiTheme="majorHAnsi" w:cstheme="majorHAnsi"/>
          <w:b/>
          <w:bCs/>
          <w:iCs/>
          <w:lang w:val="cs-CZ"/>
        </w:rPr>
        <w:t xml:space="preserve">Cílem kulatého stolu bylo </w:t>
      </w:r>
      <w:r w:rsidR="005235F2">
        <w:rPr>
          <w:rFonts w:asciiTheme="majorHAnsi" w:eastAsia="Calibri" w:hAnsiTheme="majorHAnsi" w:cstheme="majorHAnsi"/>
          <w:b/>
          <w:bCs/>
          <w:iCs/>
          <w:lang w:val="cs-CZ"/>
        </w:rPr>
        <w:t>nahlédnout</w:t>
      </w:r>
      <w:r w:rsidR="005235F2" w:rsidRPr="005235F2">
        <w:rPr>
          <w:rFonts w:asciiTheme="majorHAnsi" w:eastAsia="Calibri" w:hAnsiTheme="majorHAnsi" w:cstheme="majorHAnsi"/>
          <w:b/>
          <w:bCs/>
          <w:iCs/>
          <w:lang w:val="cs-CZ"/>
        </w:rPr>
        <w:t xml:space="preserve"> na evaluaci očima donátorů a </w:t>
      </w:r>
      <w:r w:rsidR="00B07F51">
        <w:rPr>
          <w:rFonts w:asciiTheme="majorHAnsi" w:eastAsia="Calibri" w:hAnsiTheme="majorHAnsi" w:cstheme="majorHAnsi"/>
          <w:b/>
          <w:bCs/>
          <w:iCs/>
          <w:lang w:val="cs-CZ"/>
        </w:rPr>
        <w:t>příjemců</w:t>
      </w:r>
      <w:r w:rsidR="00D17A77">
        <w:rPr>
          <w:rFonts w:asciiTheme="majorHAnsi" w:eastAsia="Calibri" w:hAnsiTheme="majorHAnsi" w:cstheme="majorHAnsi"/>
          <w:b/>
          <w:bCs/>
          <w:iCs/>
          <w:lang w:val="cs-CZ"/>
        </w:rPr>
        <w:t>, přičemž v prvním případě rozlišit i pohled institucí a nadací,</w:t>
      </w:r>
      <w:r w:rsidR="005235F2" w:rsidRPr="005235F2">
        <w:rPr>
          <w:rFonts w:asciiTheme="majorHAnsi" w:eastAsia="Calibri" w:hAnsiTheme="majorHAnsi" w:cstheme="majorHAnsi"/>
          <w:b/>
          <w:bCs/>
          <w:iCs/>
          <w:lang w:val="cs-CZ"/>
        </w:rPr>
        <w:t xml:space="preserve"> </w:t>
      </w:r>
      <w:r w:rsidRPr="00B16397">
        <w:rPr>
          <w:rFonts w:asciiTheme="majorHAnsi" w:eastAsia="Calibri" w:hAnsiTheme="majorHAnsi" w:cstheme="majorHAnsi"/>
          <w:b/>
          <w:bCs/>
          <w:iCs/>
          <w:lang w:val="cs-CZ"/>
        </w:rPr>
        <w:t xml:space="preserve">a </w:t>
      </w:r>
      <w:r w:rsidR="004E6DAC" w:rsidRPr="00B16397">
        <w:rPr>
          <w:rFonts w:asciiTheme="majorHAnsi" w:eastAsia="Calibri" w:hAnsiTheme="majorHAnsi" w:cstheme="majorHAnsi"/>
          <w:b/>
          <w:bCs/>
          <w:iCs/>
          <w:lang w:val="cs-CZ"/>
        </w:rPr>
        <w:t xml:space="preserve">dále pracovat s následujícími otázkami: </w:t>
      </w:r>
    </w:p>
    <w:p w14:paraId="50A16EC7" w14:textId="77777777" w:rsidR="005235F2" w:rsidRPr="005235F2" w:rsidRDefault="005235F2" w:rsidP="002D4248">
      <w:pPr>
        <w:pStyle w:val="Odstavecseseznamem"/>
        <w:numPr>
          <w:ilvl w:val="0"/>
          <w:numId w:val="22"/>
        </w:numPr>
        <w:rPr>
          <w:rFonts w:asciiTheme="majorHAnsi" w:eastAsia="Calibri" w:hAnsiTheme="majorHAnsi" w:cstheme="majorHAnsi"/>
          <w:iCs/>
          <w:lang w:val="cs-CZ"/>
        </w:rPr>
      </w:pPr>
      <w:r w:rsidRPr="005235F2">
        <w:rPr>
          <w:rFonts w:asciiTheme="majorHAnsi" w:eastAsia="Calibri" w:hAnsiTheme="majorHAnsi" w:cstheme="majorHAnsi"/>
          <w:iCs/>
          <w:lang w:val="cs-CZ"/>
        </w:rPr>
        <w:t xml:space="preserve">Co má být z vašeho pohledu cílem evaluace? Co se z ní chcete (nebo potřebujete) dozvědět? </w:t>
      </w:r>
    </w:p>
    <w:p w14:paraId="5C23BAA2" w14:textId="77777777" w:rsidR="005235F2" w:rsidRPr="005235F2" w:rsidRDefault="005235F2" w:rsidP="002D4248">
      <w:pPr>
        <w:pStyle w:val="Odstavecseseznamem"/>
        <w:numPr>
          <w:ilvl w:val="0"/>
          <w:numId w:val="22"/>
        </w:numPr>
        <w:rPr>
          <w:rFonts w:asciiTheme="majorHAnsi" w:eastAsia="Calibri" w:hAnsiTheme="majorHAnsi" w:cstheme="majorHAnsi"/>
          <w:iCs/>
          <w:lang w:val="cs-CZ"/>
        </w:rPr>
      </w:pPr>
      <w:r w:rsidRPr="005235F2">
        <w:rPr>
          <w:rFonts w:asciiTheme="majorHAnsi" w:eastAsia="Calibri" w:hAnsiTheme="majorHAnsi" w:cstheme="majorHAnsi"/>
          <w:iCs/>
          <w:lang w:val="cs-CZ"/>
        </w:rPr>
        <w:t xml:space="preserve">K čemu výsledky evaluace využíváte? </w:t>
      </w:r>
    </w:p>
    <w:p w14:paraId="61BBB9BB" w14:textId="77777777" w:rsidR="005235F2" w:rsidRPr="005235F2" w:rsidRDefault="005235F2" w:rsidP="002D4248">
      <w:pPr>
        <w:pStyle w:val="Odstavecseseznamem"/>
        <w:numPr>
          <w:ilvl w:val="0"/>
          <w:numId w:val="22"/>
        </w:numPr>
        <w:rPr>
          <w:rFonts w:asciiTheme="majorHAnsi" w:eastAsia="Calibri" w:hAnsiTheme="majorHAnsi" w:cstheme="majorHAnsi"/>
          <w:iCs/>
          <w:lang w:val="cs-CZ"/>
        </w:rPr>
      </w:pPr>
      <w:r w:rsidRPr="005235F2">
        <w:rPr>
          <w:rFonts w:asciiTheme="majorHAnsi" w:eastAsia="Calibri" w:hAnsiTheme="majorHAnsi" w:cstheme="majorHAnsi"/>
          <w:iCs/>
          <w:lang w:val="cs-CZ"/>
        </w:rPr>
        <w:t>Nakolik a za jakých okolností donátoři / řídící orgány výsledkům evaluace předloženým podpořenou organizací věří?</w:t>
      </w:r>
    </w:p>
    <w:p w14:paraId="79D135D0" w14:textId="77777777" w:rsidR="005235F2" w:rsidRPr="005235F2" w:rsidRDefault="005235F2" w:rsidP="002D4248">
      <w:pPr>
        <w:pStyle w:val="Odstavecseseznamem"/>
        <w:numPr>
          <w:ilvl w:val="0"/>
          <w:numId w:val="22"/>
        </w:numPr>
        <w:rPr>
          <w:rFonts w:asciiTheme="majorHAnsi" w:eastAsia="Calibri" w:hAnsiTheme="majorHAnsi" w:cstheme="majorHAnsi"/>
          <w:iCs/>
          <w:lang w:val="cs-CZ"/>
        </w:rPr>
      </w:pPr>
      <w:r w:rsidRPr="005235F2">
        <w:rPr>
          <w:rFonts w:asciiTheme="majorHAnsi" w:eastAsia="Calibri" w:hAnsiTheme="majorHAnsi" w:cstheme="majorHAnsi"/>
          <w:iCs/>
          <w:lang w:val="cs-CZ"/>
        </w:rPr>
        <w:t>S jakými problémy se potýkáte?</w:t>
      </w:r>
    </w:p>
    <w:p w14:paraId="6A0A6891" w14:textId="77777777" w:rsidR="005235F2" w:rsidRPr="005235F2" w:rsidRDefault="005235F2" w:rsidP="002D4248">
      <w:pPr>
        <w:pStyle w:val="Odstavecseseznamem"/>
        <w:numPr>
          <w:ilvl w:val="0"/>
          <w:numId w:val="22"/>
        </w:numPr>
        <w:rPr>
          <w:rFonts w:asciiTheme="majorHAnsi" w:eastAsia="Calibri" w:hAnsiTheme="majorHAnsi" w:cstheme="majorHAnsi"/>
          <w:iCs/>
          <w:lang w:val="cs-CZ"/>
        </w:rPr>
      </w:pPr>
      <w:r w:rsidRPr="005235F2">
        <w:rPr>
          <w:rFonts w:asciiTheme="majorHAnsi" w:eastAsia="Calibri" w:hAnsiTheme="majorHAnsi" w:cstheme="majorHAnsi"/>
          <w:iCs/>
          <w:lang w:val="cs-CZ"/>
        </w:rPr>
        <w:t>Můžete se podělit o nějaké příklady dobré či naopak špatné praxe? Máte konkrétní doporučení či postupy, které by mohly být užitečné pro podpořenou organizaci?</w:t>
      </w:r>
    </w:p>
    <w:p w14:paraId="2C5A7432" w14:textId="77777777" w:rsidR="005235F2" w:rsidRPr="005235F2" w:rsidRDefault="005235F2" w:rsidP="002D4248">
      <w:pPr>
        <w:pStyle w:val="Odstavecseseznamem"/>
        <w:numPr>
          <w:ilvl w:val="0"/>
          <w:numId w:val="22"/>
        </w:numPr>
        <w:rPr>
          <w:rFonts w:asciiTheme="majorHAnsi" w:eastAsia="Calibri" w:hAnsiTheme="majorHAnsi" w:cstheme="majorHAnsi"/>
          <w:iCs/>
          <w:lang w:val="cs-CZ"/>
        </w:rPr>
      </w:pPr>
      <w:r w:rsidRPr="005235F2">
        <w:rPr>
          <w:rFonts w:asciiTheme="majorHAnsi" w:eastAsia="Calibri" w:hAnsiTheme="majorHAnsi" w:cstheme="majorHAnsi"/>
          <w:iCs/>
          <w:lang w:val="cs-CZ"/>
        </w:rPr>
        <w:t>Nemohou se výsledky evaluace obrátit proti podpořené organizaci?</w:t>
      </w:r>
    </w:p>
    <w:p w14:paraId="4465BAB6" w14:textId="76E7DA70" w:rsidR="004E6DAC" w:rsidRPr="00B16397" w:rsidRDefault="004E6DAC" w:rsidP="002D4248">
      <w:pPr>
        <w:pBdr>
          <w:bottom w:val="single" w:sz="6" w:space="1" w:color="auto"/>
        </w:pBdr>
        <w:rPr>
          <w:rFonts w:asciiTheme="majorHAnsi" w:eastAsia="Calibri" w:hAnsiTheme="majorHAnsi" w:cstheme="majorHAnsi"/>
          <w:iCs/>
          <w:lang w:val="cs-CZ"/>
        </w:rPr>
      </w:pPr>
    </w:p>
    <w:p w14:paraId="47FD4717" w14:textId="70D2EEA4" w:rsidR="004A254F" w:rsidRPr="00B16397" w:rsidRDefault="004A254F" w:rsidP="002D4248">
      <w:pPr>
        <w:rPr>
          <w:rFonts w:asciiTheme="majorHAnsi" w:eastAsia="Calibri" w:hAnsiTheme="majorHAnsi" w:cstheme="majorHAnsi"/>
          <w:iCs/>
          <w:lang w:val="cs-CZ"/>
        </w:rPr>
      </w:pPr>
    </w:p>
    <w:p w14:paraId="6719FAA5" w14:textId="0BC50DAF" w:rsidR="00215E09" w:rsidRPr="00B16397" w:rsidRDefault="00215E09" w:rsidP="002D4248">
      <w:pPr>
        <w:rPr>
          <w:rFonts w:asciiTheme="majorHAnsi" w:eastAsia="Calibri" w:hAnsiTheme="majorHAnsi" w:cstheme="majorHAnsi"/>
          <w:i/>
          <w:lang w:val="cs-CZ"/>
        </w:rPr>
      </w:pPr>
      <w:r w:rsidRPr="00B16397">
        <w:rPr>
          <w:rFonts w:asciiTheme="majorHAnsi" w:eastAsia="Calibri" w:hAnsiTheme="majorHAnsi" w:cstheme="majorHAnsi"/>
          <w:i/>
          <w:lang w:val="cs-CZ"/>
        </w:rPr>
        <w:t>V úvodu proběhl</w:t>
      </w:r>
      <w:r w:rsidR="00B07F51">
        <w:rPr>
          <w:rFonts w:asciiTheme="majorHAnsi" w:eastAsia="Calibri" w:hAnsiTheme="majorHAnsi" w:cstheme="majorHAnsi"/>
          <w:i/>
          <w:lang w:val="cs-CZ"/>
        </w:rPr>
        <w:t>y</w:t>
      </w:r>
      <w:r w:rsidR="002965A7">
        <w:rPr>
          <w:rFonts w:asciiTheme="majorHAnsi" w:eastAsia="Calibri" w:hAnsiTheme="majorHAnsi" w:cstheme="majorHAnsi"/>
          <w:i/>
          <w:lang w:val="cs-CZ"/>
        </w:rPr>
        <w:t xml:space="preserve"> stručné</w:t>
      </w:r>
      <w:r w:rsidR="00B07F51">
        <w:rPr>
          <w:rFonts w:asciiTheme="majorHAnsi" w:eastAsia="Calibri" w:hAnsiTheme="majorHAnsi" w:cstheme="majorHAnsi"/>
          <w:i/>
          <w:lang w:val="cs-CZ"/>
        </w:rPr>
        <w:t xml:space="preserve"> vstupy ze strany panelistů</w:t>
      </w:r>
      <w:r w:rsidRPr="00B16397">
        <w:rPr>
          <w:rFonts w:asciiTheme="majorHAnsi" w:eastAsia="Calibri" w:hAnsiTheme="majorHAnsi" w:cstheme="majorHAnsi"/>
          <w:i/>
          <w:lang w:val="cs-CZ"/>
        </w:rPr>
        <w:t xml:space="preserve"> – shrnuto níže:</w:t>
      </w:r>
    </w:p>
    <w:p w14:paraId="5F3B97AD" w14:textId="3109B0A1" w:rsidR="003303EC" w:rsidRDefault="003303EC" w:rsidP="002D4248">
      <w:p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Jana Drlíková</w:t>
      </w:r>
    </w:p>
    <w:p w14:paraId="5BC9E229" w14:textId="102E021A" w:rsidR="003303EC" w:rsidRDefault="003303EC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NOK zadává externí evaluace + </w:t>
      </w:r>
      <w:r w:rsidR="000507E6">
        <w:rPr>
          <w:rFonts w:asciiTheme="majorHAnsi" w:eastAsia="Calibri" w:hAnsiTheme="majorHAnsi" w:cstheme="majorHAnsi"/>
          <w:iCs/>
          <w:lang w:val="cs-CZ"/>
        </w:rPr>
        <w:t xml:space="preserve">realizuje vlastní evaluace, ale není úplně typický donor; může ale předat zkušenost </w:t>
      </w:r>
      <w:r w:rsidR="002A6A0D">
        <w:rPr>
          <w:rFonts w:asciiTheme="majorHAnsi" w:eastAsia="Calibri" w:hAnsiTheme="majorHAnsi" w:cstheme="majorHAnsi"/>
          <w:iCs/>
          <w:lang w:val="cs-CZ"/>
        </w:rPr>
        <w:t>získané činností v</w:t>
      </w:r>
      <w:r w:rsidR="007B36AD">
        <w:rPr>
          <w:rFonts w:asciiTheme="majorHAnsi" w:eastAsia="Calibri" w:hAnsiTheme="majorHAnsi" w:cstheme="majorHAnsi"/>
          <w:iCs/>
          <w:lang w:val="cs-CZ"/>
        </w:rPr>
        <w:t> </w:t>
      </w:r>
      <w:r w:rsidR="000507E6">
        <w:rPr>
          <w:rFonts w:asciiTheme="majorHAnsi" w:eastAsia="Calibri" w:hAnsiTheme="majorHAnsi" w:cstheme="majorHAnsi"/>
          <w:iCs/>
          <w:lang w:val="cs-CZ"/>
        </w:rPr>
        <w:t>ČES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12012933" w14:textId="11BB79E9" w:rsidR="000507E6" w:rsidRDefault="002965A7" w:rsidP="002D4248">
      <w:p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Martin Dytrych</w:t>
      </w:r>
    </w:p>
    <w:p w14:paraId="60408B53" w14:textId="0CDFB2A2" w:rsidR="002965A7" w:rsidRDefault="002965A7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Evaluace jsou hlavním předmětem činnosti oddělení</w:t>
      </w:r>
      <w:r w:rsidR="00E201C1">
        <w:rPr>
          <w:rFonts w:asciiTheme="majorHAnsi" w:eastAsia="Calibri" w:hAnsiTheme="majorHAnsi" w:cstheme="majorHAnsi"/>
          <w:iCs/>
          <w:lang w:val="cs-CZ"/>
        </w:rPr>
        <w:t>; řeší hlavně vyhodnocení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E50501">
        <w:rPr>
          <w:rFonts w:asciiTheme="majorHAnsi" w:eastAsia="Calibri" w:hAnsiTheme="majorHAnsi" w:cstheme="majorHAnsi"/>
          <w:iCs/>
          <w:lang w:val="cs-CZ"/>
        </w:rPr>
        <w:t>projektů</w:t>
      </w:r>
      <w:r w:rsidR="00E02AD5">
        <w:rPr>
          <w:rFonts w:asciiTheme="majorHAnsi" w:eastAsia="Calibri" w:hAnsiTheme="majorHAnsi" w:cstheme="majorHAnsi"/>
          <w:iCs/>
          <w:lang w:val="cs-CZ"/>
        </w:rPr>
        <w:t xml:space="preserve"> a</w:t>
      </w:r>
      <w:r w:rsidR="00E50501">
        <w:rPr>
          <w:rFonts w:asciiTheme="majorHAnsi" w:eastAsia="Calibri" w:hAnsiTheme="majorHAnsi" w:cstheme="majorHAnsi"/>
          <w:iCs/>
          <w:lang w:val="cs-CZ"/>
        </w:rPr>
        <w:t xml:space="preserve"> výzev </w:t>
      </w:r>
      <w:r w:rsidR="00E201C1">
        <w:rPr>
          <w:rFonts w:asciiTheme="majorHAnsi" w:eastAsia="Calibri" w:hAnsiTheme="majorHAnsi" w:cstheme="majorHAnsi"/>
          <w:iCs/>
          <w:lang w:val="cs-CZ"/>
        </w:rPr>
        <w:t xml:space="preserve">Operačního </w:t>
      </w:r>
      <w:r>
        <w:rPr>
          <w:rFonts w:asciiTheme="majorHAnsi" w:eastAsia="Calibri" w:hAnsiTheme="majorHAnsi" w:cstheme="majorHAnsi"/>
          <w:iCs/>
          <w:lang w:val="cs-CZ"/>
        </w:rPr>
        <w:t xml:space="preserve">fondu </w:t>
      </w:r>
      <w:r w:rsidR="00E201C1">
        <w:rPr>
          <w:rFonts w:asciiTheme="majorHAnsi" w:eastAsia="Calibri" w:hAnsiTheme="majorHAnsi" w:cstheme="majorHAnsi"/>
          <w:iCs/>
          <w:lang w:val="cs-CZ"/>
        </w:rPr>
        <w:t xml:space="preserve">zaměstnanost, tedy především </w:t>
      </w:r>
      <w:r w:rsidR="00E50501">
        <w:rPr>
          <w:rFonts w:asciiTheme="majorHAnsi" w:eastAsia="Calibri" w:hAnsiTheme="majorHAnsi" w:cstheme="majorHAnsi"/>
          <w:iCs/>
          <w:lang w:val="cs-CZ"/>
        </w:rPr>
        <w:t>Evropské fondy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53B6B607" w14:textId="7CD4963D" w:rsidR="00E50501" w:rsidRDefault="00E50501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lastRenderedPageBreak/>
        <w:t>Dříve nechávali zpracovávat evaluace externě, nyní spíš interně (</w:t>
      </w:r>
      <w:r w:rsidR="009C3BBB">
        <w:rPr>
          <w:rFonts w:asciiTheme="majorHAnsi" w:eastAsia="Calibri" w:hAnsiTheme="majorHAnsi" w:cstheme="majorHAnsi"/>
          <w:iCs/>
          <w:lang w:val="cs-CZ"/>
        </w:rPr>
        <w:t>od přípravy sběru až po vyhodnocení)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23913D78" w14:textId="4C3BBC89" w:rsidR="003303EC" w:rsidRDefault="00334CEE" w:rsidP="002D4248">
      <w:p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Barbora Hořavová</w:t>
      </w:r>
    </w:p>
    <w:p w14:paraId="2ABCB447" w14:textId="02949481" w:rsidR="00334CEE" w:rsidRDefault="00334CEE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Evaluace se stále vyvíjí a přicházejí nové nástroje a jejich provázání, ale smyslem zůstává</w:t>
      </w:r>
      <w:r w:rsidR="008D4426">
        <w:rPr>
          <w:rFonts w:asciiTheme="majorHAnsi" w:eastAsia="Calibri" w:hAnsiTheme="majorHAnsi" w:cstheme="majorHAnsi"/>
          <w:iCs/>
          <w:lang w:val="cs-CZ"/>
        </w:rPr>
        <w:t>, uvědomit si, co a proč dělám</w:t>
      </w:r>
      <w:r w:rsidR="00E02AD5">
        <w:rPr>
          <w:rFonts w:asciiTheme="majorHAnsi" w:eastAsia="Calibri" w:hAnsiTheme="majorHAnsi" w:cstheme="majorHAnsi"/>
          <w:iCs/>
          <w:lang w:val="cs-CZ"/>
        </w:rPr>
        <w:t>. Z</w:t>
      </w:r>
      <w:r w:rsidR="00C936BD">
        <w:rPr>
          <w:rFonts w:asciiTheme="majorHAnsi" w:eastAsia="Calibri" w:hAnsiTheme="majorHAnsi" w:cstheme="majorHAnsi"/>
          <w:iCs/>
          <w:lang w:val="cs-CZ"/>
        </w:rPr>
        <w:t xml:space="preserve">ávěrem evaluace má být </w:t>
      </w:r>
      <w:r w:rsidR="008D4426">
        <w:rPr>
          <w:rFonts w:asciiTheme="majorHAnsi" w:eastAsia="Calibri" w:hAnsiTheme="majorHAnsi" w:cstheme="majorHAnsi"/>
          <w:iCs/>
          <w:lang w:val="cs-CZ"/>
        </w:rPr>
        <w:t>komu tím prospěju</w:t>
      </w:r>
      <w:r w:rsidR="00C936BD">
        <w:rPr>
          <w:rFonts w:asciiTheme="majorHAnsi" w:eastAsia="Calibri" w:hAnsiTheme="majorHAnsi" w:cstheme="majorHAnsi"/>
          <w:iCs/>
          <w:lang w:val="cs-CZ"/>
        </w:rPr>
        <w:t>, co se díky tomu zlepší a jak se toho dosáhlo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291D9771" w14:textId="5BECEADD" w:rsidR="00C936BD" w:rsidRDefault="00C936BD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OSF dělá interní i externí evaluaci, vede k tomu i své </w:t>
      </w:r>
      <w:r w:rsidR="00E02AD5">
        <w:rPr>
          <w:rFonts w:asciiTheme="majorHAnsi" w:eastAsia="Calibri" w:hAnsiTheme="majorHAnsi" w:cstheme="majorHAnsi"/>
          <w:iCs/>
          <w:lang w:val="cs-CZ"/>
        </w:rPr>
        <w:t>příjemce (</w:t>
      </w:r>
      <w:r>
        <w:rPr>
          <w:rFonts w:asciiTheme="majorHAnsi" w:eastAsia="Calibri" w:hAnsiTheme="majorHAnsi" w:cstheme="majorHAnsi"/>
          <w:iCs/>
          <w:lang w:val="cs-CZ"/>
        </w:rPr>
        <w:t>grantist</w:t>
      </w:r>
      <w:r w:rsidR="00E02AD5">
        <w:rPr>
          <w:rFonts w:asciiTheme="majorHAnsi" w:eastAsia="Calibri" w:hAnsiTheme="majorHAnsi" w:cstheme="majorHAnsi"/>
          <w:iCs/>
          <w:lang w:val="cs-CZ"/>
        </w:rPr>
        <w:t>y)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6278F900" w14:textId="1911D389" w:rsidR="00C936BD" w:rsidRDefault="00C936BD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Kvalitní evaluace je drahá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0457126E" w14:textId="7AEFBD0F" w:rsidR="0029701C" w:rsidRDefault="0029701C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Děláme ji především pro sebe bez ohledu na donory – zásadní je učící se proces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75C71EEE" w14:textId="00023948" w:rsidR="0029701C" w:rsidRDefault="0029701C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V poslední době</w:t>
      </w:r>
      <w:r w:rsidR="007B36AD">
        <w:rPr>
          <w:rFonts w:asciiTheme="majorHAnsi" w:eastAsia="Calibri" w:hAnsiTheme="majorHAnsi" w:cstheme="majorHAnsi"/>
          <w:iCs/>
          <w:lang w:val="cs-CZ"/>
        </w:rPr>
        <w:t xml:space="preserve"> vnímá</w:t>
      </w:r>
      <w:r>
        <w:rPr>
          <w:rFonts w:asciiTheme="majorHAnsi" w:eastAsia="Calibri" w:hAnsiTheme="majorHAnsi" w:cstheme="majorHAnsi"/>
          <w:iCs/>
          <w:lang w:val="cs-CZ"/>
        </w:rPr>
        <w:t xml:space="preserve"> boom</w:t>
      </w:r>
      <w:r w:rsidR="00E02AD5">
        <w:rPr>
          <w:rFonts w:asciiTheme="majorHAnsi" w:eastAsia="Calibri" w:hAnsiTheme="majorHAnsi" w:cstheme="majorHAnsi"/>
          <w:iCs/>
          <w:lang w:val="cs-CZ"/>
        </w:rPr>
        <w:t xml:space="preserve"> v oblasti evaluací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43007FD3" w14:textId="2C79C198" w:rsidR="0029701C" w:rsidRPr="00334CEE" w:rsidRDefault="00632827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U nás – zpoždění kvůli evropským strukturálním fondům, kde je evaluace zaměřená na indikátory</w:t>
      </w:r>
      <w:r w:rsidR="00C730AB">
        <w:rPr>
          <w:rFonts w:asciiTheme="majorHAnsi" w:eastAsia="Calibri" w:hAnsiTheme="majorHAnsi" w:cstheme="majorHAnsi"/>
          <w:iCs/>
          <w:lang w:val="cs-CZ"/>
        </w:rPr>
        <w:t>;</w:t>
      </w:r>
      <w:r>
        <w:rPr>
          <w:rFonts w:asciiTheme="majorHAnsi" w:eastAsia="Calibri" w:hAnsiTheme="majorHAnsi" w:cstheme="majorHAnsi"/>
          <w:iCs/>
          <w:lang w:val="cs-CZ"/>
        </w:rPr>
        <w:t xml:space="preserve"> zapomnělo se na to, že výstupem </w:t>
      </w:r>
      <w:r w:rsidR="00800E93">
        <w:rPr>
          <w:rFonts w:asciiTheme="majorHAnsi" w:eastAsia="Calibri" w:hAnsiTheme="majorHAnsi" w:cstheme="majorHAnsi"/>
          <w:iCs/>
          <w:lang w:val="cs-CZ"/>
        </w:rPr>
        <w:t>evaluace</w:t>
      </w:r>
      <w:r>
        <w:rPr>
          <w:rFonts w:asciiTheme="majorHAnsi" w:eastAsia="Calibri" w:hAnsiTheme="majorHAnsi" w:cstheme="majorHAnsi"/>
          <w:iCs/>
          <w:lang w:val="cs-CZ"/>
        </w:rPr>
        <w:t xml:space="preserve"> má být právě učící proces a že i neúspěch lze ocenit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089E7A0A" w14:textId="0F38A11D" w:rsidR="00144069" w:rsidRDefault="00ED0887" w:rsidP="002D4248">
      <w:pPr>
        <w:rPr>
          <w:rFonts w:asciiTheme="majorHAnsi" w:eastAsia="Calibri" w:hAnsiTheme="majorHAnsi" w:cstheme="majorHAnsi"/>
          <w:lang w:val="cs-CZ"/>
        </w:rPr>
      </w:pPr>
      <w:r w:rsidRPr="005E5466">
        <w:rPr>
          <w:rFonts w:asciiTheme="majorHAnsi" w:eastAsia="Calibri" w:hAnsiTheme="majorHAnsi" w:cstheme="majorHAnsi"/>
          <w:lang w:val="cs-CZ"/>
        </w:rPr>
        <w:t>Michaela Mrózková</w:t>
      </w:r>
    </w:p>
    <w:p w14:paraId="0A898C03" w14:textId="5604B238" w:rsidR="00ED0887" w:rsidRDefault="00ED0887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Na MŠMT se poměrně dost potýkají se šíří </w:t>
      </w:r>
      <w:r w:rsidR="005D77B2">
        <w:rPr>
          <w:rFonts w:asciiTheme="majorHAnsi" w:eastAsia="Calibri" w:hAnsiTheme="majorHAnsi" w:cstheme="majorHAnsi"/>
          <w:iCs/>
          <w:lang w:val="cs-CZ"/>
        </w:rPr>
        <w:t xml:space="preserve">evaluačních aktivit a s tím, že indikátory jsou prostě jen čísla bez bližší charakteristiky a navázání na teorii změny a program jako takový; proto právě MŠMT toto doplňuje vlastní evaluací, která </w:t>
      </w:r>
      <w:r w:rsidR="00C730AB">
        <w:rPr>
          <w:rFonts w:asciiTheme="majorHAnsi" w:eastAsia="Calibri" w:hAnsiTheme="majorHAnsi" w:cstheme="majorHAnsi"/>
          <w:iCs/>
          <w:lang w:val="cs-CZ"/>
        </w:rPr>
        <w:t>poskytuje</w:t>
      </w:r>
      <w:r w:rsidR="005D77B2">
        <w:rPr>
          <w:rFonts w:asciiTheme="majorHAnsi" w:eastAsia="Calibri" w:hAnsiTheme="majorHAnsi" w:cstheme="majorHAnsi"/>
          <w:iCs/>
          <w:lang w:val="cs-CZ"/>
        </w:rPr>
        <w:t xml:space="preserve"> víc informací; stále se to učí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7E294868" w14:textId="0D35EB8F" w:rsidR="005D77B2" w:rsidRDefault="00BB3682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Postupně se učí sbírat i </w:t>
      </w:r>
      <w:r w:rsidR="00E54FE1">
        <w:rPr>
          <w:rFonts w:asciiTheme="majorHAnsi" w:eastAsia="Calibri" w:hAnsiTheme="majorHAnsi" w:cstheme="majorHAnsi"/>
          <w:iCs/>
          <w:lang w:val="cs-CZ"/>
        </w:rPr>
        <w:t xml:space="preserve">data, která umožní </w:t>
      </w:r>
      <w:r>
        <w:rPr>
          <w:rFonts w:asciiTheme="majorHAnsi" w:eastAsia="Calibri" w:hAnsiTheme="majorHAnsi" w:cstheme="majorHAnsi"/>
          <w:iCs/>
          <w:lang w:val="cs-CZ"/>
        </w:rPr>
        <w:t>dopadov</w:t>
      </w:r>
      <w:r w:rsidR="00E54FE1">
        <w:rPr>
          <w:rFonts w:asciiTheme="majorHAnsi" w:eastAsia="Calibri" w:hAnsiTheme="majorHAnsi" w:cstheme="majorHAnsi"/>
          <w:iCs/>
          <w:lang w:val="cs-CZ"/>
        </w:rPr>
        <w:t>ou</w:t>
      </w:r>
      <w:r>
        <w:rPr>
          <w:rFonts w:asciiTheme="majorHAnsi" w:eastAsia="Calibri" w:hAnsiTheme="majorHAnsi" w:cstheme="majorHAnsi"/>
          <w:iCs/>
          <w:lang w:val="cs-CZ"/>
        </w:rPr>
        <w:t xml:space="preserve"> evaluac</w:t>
      </w:r>
      <w:r w:rsidR="00C730AB">
        <w:rPr>
          <w:rFonts w:asciiTheme="majorHAnsi" w:eastAsia="Calibri" w:hAnsiTheme="majorHAnsi" w:cstheme="majorHAnsi"/>
          <w:iCs/>
          <w:lang w:val="cs-CZ"/>
        </w:rPr>
        <w:t>i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100E509D" w14:textId="689A7EED" w:rsidR="00E54FE1" w:rsidRDefault="00E54FE1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Postupně upouští od masivních externích evaluací a snaží se</w:t>
      </w:r>
      <w:r w:rsidR="00C730AB">
        <w:rPr>
          <w:rFonts w:asciiTheme="majorHAnsi" w:eastAsia="Calibri" w:hAnsiTheme="majorHAnsi" w:cstheme="majorHAnsi"/>
          <w:iCs/>
          <w:lang w:val="cs-CZ"/>
        </w:rPr>
        <w:t xml:space="preserve"> vše</w:t>
      </w:r>
      <w:r>
        <w:rPr>
          <w:rFonts w:asciiTheme="majorHAnsi" w:eastAsia="Calibri" w:hAnsiTheme="majorHAnsi" w:cstheme="majorHAnsi"/>
          <w:iCs/>
          <w:lang w:val="cs-CZ"/>
        </w:rPr>
        <w:t xml:space="preserve"> řešit interně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1F7F7F11" w14:textId="5E78880A" w:rsidR="00E54FE1" w:rsidRDefault="00330115" w:rsidP="002D4248">
      <w:p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Bob Kartous</w:t>
      </w:r>
    </w:p>
    <w:p w14:paraId="5107E2D0" w14:textId="705C2B49" w:rsidR="00330115" w:rsidRDefault="00330115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Zkušenost z obou pólů, </w:t>
      </w:r>
      <w:r w:rsidR="00936A80">
        <w:rPr>
          <w:rFonts w:asciiTheme="majorHAnsi" w:eastAsia="Calibri" w:hAnsiTheme="majorHAnsi" w:cstheme="majorHAnsi"/>
          <w:iCs/>
          <w:lang w:val="cs-CZ"/>
        </w:rPr>
        <w:t>i z</w:t>
      </w:r>
      <w:r w:rsidR="00495E5B">
        <w:rPr>
          <w:rFonts w:asciiTheme="majorHAnsi" w:eastAsia="Calibri" w:hAnsiTheme="majorHAnsi" w:cstheme="majorHAnsi"/>
          <w:iCs/>
          <w:lang w:val="cs-CZ"/>
        </w:rPr>
        <w:t> pohledu řešitele neziskových projektů</w:t>
      </w:r>
      <w:r w:rsidR="007B36AD">
        <w:rPr>
          <w:rFonts w:asciiTheme="majorHAnsi" w:eastAsia="Calibri" w:hAnsiTheme="majorHAnsi" w:cstheme="majorHAnsi"/>
          <w:iCs/>
          <w:lang w:val="cs-CZ"/>
        </w:rPr>
        <w:t>.</w:t>
      </w:r>
    </w:p>
    <w:p w14:paraId="17EBC535" w14:textId="6E060FFB" w:rsidR="00936A80" w:rsidRDefault="00936A80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Co je vlastně smyslem evaluace? Naplnit indikátory, nebo </w:t>
      </w:r>
      <w:r w:rsidR="00DB63F2">
        <w:rPr>
          <w:rFonts w:asciiTheme="majorHAnsi" w:eastAsia="Calibri" w:hAnsiTheme="majorHAnsi" w:cstheme="majorHAnsi"/>
          <w:iCs/>
          <w:lang w:val="cs-CZ"/>
        </w:rPr>
        <w:t xml:space="preserve">pomocí evaluace ověřit naplnění </w:t>
      </w:r>
      <w:r>
        <w:rPr>
          <w:rFonts w:asciiTheme="majorHAnsi" w:eastAsia="Calibri" w:hAnsiTheme="majorHAnsi" w:cstheme="majorHAnsi"/>
          <w:iCs/>
          <w:lang w:val="cs-CZ"/>
        </w:rPr>
        <w:t>společensk</w:t>
      </w:r>
      <w:r w:rsidR="00DB63F2">
        <w:rPr>
          <w:rFonts w:asciiTheme="majorHAnsi" w:eastAsia="Calibri" w:hAnsiTheme="majorHAnsi" w:cstheme="majorHAnsi"/>
          <w:iCs/>
          <w:lang w:val="cs-CZ"/>
        </w:rPr>
        <w:t>é</w:t>
      </w:r>
      <w:r>
        <w:rPr>
          <w:rFonts w:asciiTheme="majorHAnsi" w:eastAsia="Calibri" w:hAnsiTheme="majorHAnsi" w:cstheme="majorHAnsi"/>
          <w:iCs/>
          <w:lang w:val="cs-CZ"/>
        </w:rPr>
        <w:t xml:space="preserve"> odpovědnost</w:t>
      </w:r>
      <w:r w:rsidR="00DB63F2">
        <w:rPr>
          <w:rFonts w:asciiTheme="majorHAnsi" w:eastAsia="Calibri" w:hAnsiTheme="majorHAnsi" w:cstheme="majorHAnsi"/>
          <w:iCs/>
          <w:lang w:val="cs-CZ"/>
        </w:rPr>
        <w:t>i</w:t>
      </w:r>
      <w:r>
        <w:rPr>
          <w:rFonts w:asciiTheme="majorHAnsi" w:eastAsia="Calibri" w:hAnsiTheme="majorHAnsi" w:cstheme="majorHAnsi"/>
          <w:iCs/>
          <w:lang w:val="cs-CZ"/>
        </w:rPr>
        <w:t xml:space="preserve"> organizací, institucí a korporací? Indikátory totiž mohou být nastaveny tak, aby byla ve shodě s marketingovými cíli např. právě korporací</w:t>
      </w:r>
      <w:r w:rsidR="00721406">
        <w:rPr>
          <w:rFonts w:asciiTheme="majorHAnsi" w:eastAsia="Calibri" w:hAnsiTheme="majorHAnsi" w:cstheme="majorHAnsi"/>
          <w:iCs/>
          <w:lang w:val="cs-CZ"/>
        </w:rPr>
        <w:t>.</w:t>
      </w:r>
    </w:p>
    <w:p w14:paraId="18A8E985" w14:textId="1A3CE1BB" w:rsidR="0063778A" w:rsidRPr="0063778A" w:rsidRDefault="0063778A" w:rsidP="002D4248">
      <w:pPr>
        <w:rPr>
          <w:rFonts w:asciiTheme="majorHAnsi" w:eastAsia="Calibri" w:hAnsiTheme="majorHAnsi" w:cstheme="majorHAnsi"/>
          <w:iCs/>
          <w:lang w:val="cs-CZ"/>
        </w:rPr>
      </w:pPr>
      <w:r w:rsidRPr="0063778A">
        <w:rPr>
          <w:rFonts w:asciiTheme="majorHAnsi" w:eastAsia="Calibri" w:hAnsiTheme="majorHAnsi" w:cstheme="majorHAnsi"/>
          <w:iCs/>
          <w:lang w:val="cs-CZ"/>
        </w:rPr>
        <w:t>Zdeněk Slejška</w:t>
      </w:r>
    </w:p>
    <w:p w14:paraId="2CAC725D" w14:textId="799FEFA4" w:rsidR="0063778A" w:rsidRDefault="00D8554C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>V pozici jak donátora, tak i příjemce, a mimo to i subjektu úzce spolupracujícího se svými grantisty</w:t>
      </w:r>
      <w:r w:rsidR="003C43D4">
        <w:rPr>
          <w:rFonts w:asciiTheme="majorHAnsi" w:eastAsia="Calibri" w:hAnsiTheme="majorHAnsi" w:cstheme="majorHAnsi"/>
          <w:iCs/>
          <w:lang w:val="cs-CZ"/>
        </w:rPr>
        <w:t xml:space="preserve"> (</w:t>
      </w:r>
      <w:r>
        <w:rPr>
          <w:rFonts w:asciiTheme="majorHAnsi" w:eastAsia="Calibri" w:hAnsiTheme="majorHAnsi" w:cstheme="majorHAnsi"/>
          <w:iCs/>
          <w:lang w:val="cs-CZ"/>
        </w:rPr>
        <w:t>používají ho k vlastnímu učení</w:t>
      </w:r>
      <w:r w:rsidR="003C43D4">
        <w:rPr>
          <w:rFonts w:asciiTheme="majorHAnsi" w:eastAsia="Calibri" w:hAnsiTheme="majorHAnsi" w:cstheme="majorHAnsi"/>
          <w:iCs/>
          <w:lang w:val="cs-CZ"/>
        </w:rPr>
        <w:t>)</w:t>
      </w:r>
      <w:r w:rsidR="00721406">
        <w:rPr>
          <w:rFonts w:asciiTheme="majorHAnsi" w:eastAsia="Calibri" w:hAnsiTheme="majorHAnsi" w:cstheme="majorHAnsi"/>
          <w:iCs/>
          <w:lang w:val="cs-CZ"/>
        </w:rPr>
        <w:t>.</w:t>
      </w:r>
    </w:p>
    <w:p w14:paraId="467363E4" w14:textId="239EDAB2" w:rsidR="003C43D4" w:rsidRDefault="003C43D4" w:rsidP="002D4248">
      <w:pPr>
        <w:rPr>
          <w:rFonts w:asciiTheme="majorHAnsi" w:eastAsia="Calibri" w:hAnsiTheme="majorHAnsi" w:cstheme="majorHAnsi"/>
          <w:iCs/>
          <w:lang w:val="cs-CZ"/>
        </w:rPr>
      </w:pPr>
    </w:p>
    <w:p w14:paraId="20389391" w14:textId="77777777" w:rsidR="003C43D4" w:rsidRPr="003C43D4" w:rsidRDefault="003C43D4" w:rsidP="002D4248">
      <w:pPr>
        <w:rPr>
          <w:rFonts w:asciiTheme="majorHAnsi" w:eastAsia="Calibri" w:hAnsiTheme="majorHAnsi" w:cstheme="majorHAnsi"/>
          <w:iCs/>
          <w:lang w:val="cs-CZ"/>
        </w:rPr>
      </w:pPr>
    </w:p>
    <w:p w14:paraId="66EB3FF8" w14:textId="530550A1" w:rsidR="00D8554C" w:rsidRPr="006E7745" w:rsidRDefault="00054B74" w:rsidP="002D4248">
      <w:pPr>
        <w:rPr>
          <w:rFonts w:asciiTheme="majorHAnsi" w:eastAsia="Calibri" w:hAnsiTheme="majorHAnsi" w:cstheme="majorHAnsi"/>
          <w:i/>
          <w:lang w:val="cs-CZ"/>
        </w:rPr>
      </w:pPr>
      <w:r>
        <w:rPr>
          <w:rFonts w:asciiTheme="majorHAnsi" w:eastAsia="Calibri" w:hAnsiTheme="majorHAnsi" w:cstheme="majorHAnsi"/>
          <w:i/>
          <w:lang w:val="cs-CZ"/>
        </w:rPr>
        <w:t>PANELOVÁ DISKUSE</w:t>
      </w:r>
    </w:p>
    <w:p w14:paraId="16101C18" w14:textId="2FCD2487" w:rsidR="006E7745" w:rsidRDefault="007B5680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BH: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6E7745" w:rsidRPr="00591DBA">
        <w:rPr>
          <w:rFonts w:asciiTheme="majorHAnsi" w:eastAsia="Calibri" w:hAnsiTheme="majorHAnsi" w:cstheme="majorHAnsi"/>
          <w:iCs/>
          <w:lang w:val="cs-CZ"/>
        </w:rPr>
        <w:t>Indikátory nelze úplně eliminovat, jde o to, jak si je stanov</w:t>
      </w:r>
      <w:r w:rsidR="00DB63F2">
        <w:rPr>
          <w:rFonts w:asciiTheme="majorHAnsi" w:eastAsia="Calibri" w:hAnsiTheme="majorHAnsi" w:cstheme="majorHAnsi"/>
          <w:iCs/>
          <w:lang w:val="cs-CZ"/>
        </w:rPr>
        <w:t>í</w:t>
      </w:r>
      <w:r w:rsidR="006E7745" w:rsidRPr="00591DBA">
        <w:rPr>
          <w:rFonts w:asciiTheme="majorHAnsi" w:eastAsia="Calibri" w:hAnsiTheme="majorHAnsi" w:cstheme="majorHAnsi"/>
          <w:iCs/>
          <w:lang w:val="cs-CZ"/>
        </w:rPr>
        <w:t xml:space="preserve"> donor</w:t>
      </w:r>
      <w:r w:rsidR="00591DBA" w:rsidRPr="00591DBA">
        <w:rPr>
          <w:rFonts w:asciiTheme="majorHAnsi" w:eastAsia="Calibri" w:hAnsiTheme="majorHAnsi" w:cstheme="majorHAnsi"/>
          <w:iCs/>
          <w:lang w:val="cs-CZ"/>
        </w:rPr>
        <w:t xml:space="preserve">; je to jistá nutnost, kterou musíme splnit. Pak jsou tu ale ukazatele pro nás – OSF se snaží motivovat grantisty, aby si stanovili </w:t>
      </w:r>
      <w:r w:rsidR="00E545B3">
        <w:rPr>
          <w:rFonts w:asciiTheme="majorHAnsi" w:eastAsia="Calibri" w:hAnsiTheme="majorHAnsi" w:cstheme="majorHAnsi"/>
          <w:iCs/>
          <w:lang w:val="cs-CZ"/>
        </w:rPr>
        <w:t xml:space="preserve">své </w:t>
      </w:r>
      <w:r w:rsidR="00591DBA" w:rsidRPr="00591DBA">
        <w:rPr>
          <w:rFonts w:asciiTheme="majorHAnsi" w:eastAsia="Calibri" w:hAnsiTheme="majorHAnsi" w:cstheme="majorHAnsi"/>
          <w:iCs/>
          <w:lang w:val="cs-CZ"/>
        </w:rPr>
        <w:t>vlastní ukazatele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3477111F" w14:textId="3862AFFD" w:rsidR="00F632AD" w:rsidRDefault="007B5680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JD: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F632AD">
        <w:rPr>
          <w:rFonts w:asciiTheme="majorHAnsi" w:eastAsia="Calibri" w:hAnsiTheme="majorHAnsi" w:cstheme="majorHAnsi"/>
          <w:iCs/>
          <w:lang w:val="cs-CZ"/>
        </w:rPr>
        <w:t xml:space="preserve">Evaluace je </w:t>
      </w:r>
      <w:r w:rsidR="00112801">
        <w:rPr>
          <w:rFonts w:asciiTheme="majorHAnsi" w:eastAsia="Calibri" w:hAnsiTheme="majorHAnsi" w:cstheme="majorHAnsi"/>
          <w:iCs/>
          <w:lang w:val="cs-CZ"/>
        </w:rPr>
        <w:t xml:space="preserve">o hledání nějaké pravdy, nějaké skutečnosti – má smysl, pokud chceme opravdu něco zjistit (třeba i to, co nevidíme rádi); pokud </w:t>
      </w:r>
      <w:r w:rsidR="009B4F7D">
        <w:rPr>
          <w:rFonts w:asciiTheme="majorHAnsi" w:eastAsia="Calibri" w:hAnsiTheme="majorHAnsi" w:cstheme="majorHAnsi"/>
          <w:iCs/>
          <w:lang w:val="cs-CZ"/>
        </w:rPr>
        <w:t xml:space="preserve">ještě </w:t>
      </w:r>
      <w:r w:rsidR="00112801">
        <w:rPr>
          <w:rFonts w:asciiTheme="majorHAnsi" w:eastAsia="Calibri" w:hAnsiTheme="majorHAnsi" w:cstheme="majorHAnsi"/>
          <w:iCs/>
          <w:lang w:val="cs-CZ"/>
        </w:rPr>
        <w:t>nejsme na evaluaci připraveni, může to přinášet nepříjemné obavy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61521F05" w14:textId="7A6D39C5" w:rsidR="00112801" w:rsidRDefault="007B5680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JD: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134A17">
        <w:rPr>
          <w:rFonts w:asciiTheme="majorHAnsi" w:eastAsia="Calibri" w:hAnsiTheme="majorHAnsi" w:cstheme="majorHAnsi"/>
          <w:iCs/>
          <w:lang w:val="cs-CZ"/>
        </w:rPr>
        <w:t>Oproti českým projektům jsou ty financované z evropských zdrojů mnohem víc evaluované – o těch z prostředků českého státu je mnohem méně dat; prim</w:t>
      </w:r>
      <w:r w:rsidR="000768A6">
        <w:rPr>
          <w:rFonts w:asciiTheme="majorHAnsi" w:eastAsia="Calibri" w:hAnsiTheme="majorHAnsi" w:cstheme="majorHAnsi"/>
          <w:iCs/>
          <w:lang w:val="cs-CZ"/>
        </w:rPr>
        <w:t xml:space="preserve"> zde ale</w:t>
      </w:r>
      <w:r w:rsidR="00134A17">
        <w:rPr>
          <w:rFonts w:asciiTheme="majorHAnsi" w:eastAsia="Calibri" w:hAnsiTheme="majorHAnsi" w:cstheme="majorHAnsi"/>
          <w:iCs/>
          <w:lang w:val="cs-CZ"/>
        </w:rPr>
        <w:t xml:space="preserve"> opravdu hrají indikátory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6E2105D9" w14:textId="03494109" w:rsidR="007B5680" w:rsidRDefault="007B5680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JD:</w:t>
      </w:r>
      <w:r>
        <w:rPr>
          <w:rFonts w:asciiTheme="majorHAnsi" w:eastAsia="Calibri" w:hAnsiTheme="majorHAnsi" w:cstheme="majorHAnsi"/>
          <w:iCs/>
          <w:lang w:val="cs-CZ"/>
        </w:rPr>
        <w:t xml:space="preserve"> Indikátory zadané Evropskou komisí jsou stanoveny velice obecně, jednotlivé řídicí orgány </w:t>
      </w:r>
      <w:r w:rsidR="008312C9">
        <w:rPr>
          <w:rFonts w:asciiTheme="majorHAnsi" w:eastAsia="Calibri" w:hAnsiTheme="majorHAnsi" w:cstheme="majorHAnsi"/>
          <w:iCs/>
          <w:lang w:val="cs-CZ"/>
        </w:rPr>
        <w:t xml:space="preserve">si stanovují další dílčí samy; v tom obrovském objemu (řádově tisíce projektů) je nutné </w:t>
      </w:r>
      <w:r w:rsidR="008312C9">
        <w:rPr>
          <w:rFonts w:asciiTheme="majorHAnsi" w:eastAsia="Calibri" w:hAnsiTheme="majorHAnsi" w:cstheme="majorHAnsi"/>
          <w:iCs/>
          <w:lang w:val="cs-CZ"/>
        </w:rPr>
        <w:lastRenderedPageBreak/>
        <w:t>agregovat; je třeba sledovat</w:t>
      </w:r>
      <w:r w:rsidR="000768A6">
        <w:rPr>
          <w:rFonts w:asciiTheme="majorHAnsi" w:eastAsia="Calibri" w:hAnsiTheme="majorHAnsi" w:cstheme="majorHAnsi"/>
          <w:iCs/>
          <w:lang w:val="cs-CZ"/>
        </w:rPr>
        <w:t>,</w:t>
      </w:r>
      <w:r w:rsidR="008312C9">
        <w:rPr>
          <w:rFonts w:asciiTheme="majorHAnsi" w:eastAsia="Calibri" w:hAnsiTheme="majorHAnsi" w:cstheme="majorHAnsi"/>
          <w:iCs/>
          <w:lang w:val="cs-CZ"/>
        </w:rPr>
        <w:t xml:space="preserve"> aby toho, co sledujeme</w:t>
      </w:r>
      <w:r w:rsidR="000768A6">
        <w:rPr>
          <w:rFonts w:asciiTheme="majorHAnsi" w:eastAsia="Calibri" w:hAnsiTheme="majorHAnsi" w:cstheme="majorHAnsi"/>
          <w:iCs/>
          <w:lang w:val="cs-CZ"/>
        </w:rPr>
        <w:t>,</w:t>
      </w:r>
      <w:r w:rsidR="008312C9">
        <w:rPr>
          <w:rFonts w:asciiTheme="majorHAnsi" w:eastAsia="Calibri" w:hAnsiTheme="majorHAnsi" w:cstheme="majorHAnsi"/>
          <w:iCs/>
          <w:lang w:val="cs-CZ"/>
        </w:rPr>
        <w:t xml:space="preserve"> nebylo </w:t>
      </w:r>
      <w:r w:rsidR="000768A6">
        <w:rPr>
          <w:rFonts w:asciiTheme="majorHAnsi" w:eastAsia="Calibri" w:hAnsiTheme="majorHAnsi" w:cstheme="majorHAnsi"/>
          <w:iCs/>
          <w:lang w:val="cs-CZ"/>
        </w:rPr>
        <w:t>příliš mnoho</w:t>
      </w:r>
      <w:r w:rsidR="008312C9">
        <w:rPr>
          <w:rFonts w:asciiTheme="majorHAnsi" w:eastAsia="Calibri" w:hAnsiTheme="majorHAnsi" w:cstheme="majorHAnsi"/>
          <w:iCs/>
          <w:lang w:val="cs-CZ"/>
        </w:rPr>
        <w:t xml:space="preserve"> – vyplývá z toho administrativní zátěž pro příjemce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46FB0088" w14:textId="7CC8EAB7" w:rsidR="000768A6" w:rsidRDefault="00A5011D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 xml:space="preserve">ZS: </w:t>
      </w:r>
      <w:r w:rsidR="00A834CF">
        <w:rPr>
          <w:rFonts w:asciiTheme="majorHAnsi" w:eastAsia="Calibri" w:hAnsiTheme="majorHAnsi" w:cstheme="majorHAnsi"/>
          <w:iCs/>
          <w:lang w:val="cs-CZ"/>
        </w:rPr>
        <w:t>D</w:t>
      </w:r>
      <w:r>
        <w:rPr>
          <w:rFonts w:asciiTheme="majorHAnsi" w:eastAsia="Calibri" w:hAnsiTheme="majorHAnsi" w:cstheme="majorHAnsi"/>
          <w:iCs/>
          <w:lang w:val="cs-CZ"/>
        </w:rPr>
        <w:t>ebata kolem indikátorů připomíná debatu kolem výsledků vzdělávání – zjišťuj</w:t>
      </w:r>
      <w:r w:rsidR="00817C4C">
        <w:rPr>
          <w:rFonts w:asciiTheme="majorHAnsi" w:eastAsia="Calibri" w:hAnsiTheme="majorHAnsi" w:cstheme="majorHAnsi"/>
          <w:iCs/>
          <w:lang w:val="cs-CZ"/>
        </w:rPr>
        <w:t>e</w:t>
      </w:r>
      <w:r>
        <w:rPr>
          <w:rFonts w:asciiTheme="majorHAnsi" w:eastAsia="Calibri" w:hAnsiTheme="majorHAnsi" w:cstheme="majorHAnsi"/>
          <w:iCs/>
          <w:lang w:val="cs-CZ"/>
        </w:rPr>
        <w:t xml:space="preserve"> se spíš, zda žáci nabyli určit</w:t>
      </w:r>
      <w:r w:rsidR="00817C4C">
        <w:rPr>
          <w:rFonts w:asciiTheme="majorHAnsi" w:eastAsia="Calibri" w:hAnsiTheme="majorHAnsi" w:cstheme="majorHAnsi"/>
          <w:iCs/>
          <w:lang w:val="cs-CZ"/>
        </w:rPr>
        <w:t>ých faktografických znalostí</w:t>
      </w:r>
      <w:r>
        <w:rPr>
          <w:rFonts w:asciiTheme="majorHAnsi" w:eastAsia="Calibri" w:hAnsiTheme="majorHAnsi" w:cstheme="majorHAnsi"/>
          <w:iCs/>
          <w:lang w:val="cs-CZ"/>
        </w:rPr>
        <w:t xml:space="preserve">, ale již </w:t>
      </w:r>
      <w:r w:rsidR="009B4F7D">
        <w:rPr>
          <w:rFonts w:asciiTheme="majorHAnsi" w:eastAsia="Calibri" w:hAnsiTheme="majorHAnsi" w:cstheme="majorHAnsi"/>
          <w:iCs/>
          <w:lang w:val="cs-CZ"/>
        </w:rPr>
        <w:t xml:space="preserve">ne </w:t>
      </w:r>
      <w:r w:rsidR="00817C4C">
        <w:rPr>
          <w:rFonts w:asciiTheme="majorHAnsi" w:eastAsia="Calibri" w:hAnsiTheme="majorHAnsi" w:cstheme="majorHAnsi"/>
          <w:iCs/>
          <w:lang w:val="cs-CZ"/>
        </w:rPr>
        <w:t xml:space="preserve">to, nakolik jsou vybaveni jinými dovednostmi; pokud bude snaha o </w:t>
      </w:r>
      <w:r w:rsidR="001757A5">
        <w:rPr>
          <w:rFonts w:asciiTheme="majorHAnsi" w:eastAsia="Calibri" w:hAnsiTheme="majorHAnsi" w:cstheme="majorHAnsi"/>
          <w:iCs/>
          <w:lang w:val="cs-CZ"/>
        </w:rPr>
        <w:t xml:space="preserve">debatu nad jinými typy </w:t>
      </w:r>
      <w:r w:rsidR="00721406">
        <w:rPr>
          <w:rFonts w:asciiTheme="majorHAnsi" w:eastAsia="Calibri" w:hAnsiTheme="majorHAnsi" w:cstheme="majorHAnsi"/>
          <w:iCs/>
          <w:lang w:val="cs-CZ"/>
        </w:rPr>
        <w:t>evaluace,</w:t>
      </w:r>
      <w:r w:rsidR="001757A5">
        <w:rPr>
          <w:rFonts w:asciiTheme="majorHAnsi" w:eastAsia="Calibri" w:hAnsiTheme="majorHAnsi" w:cstheme="majorHAnsi"/>
          <w:iCs/>
          <w:lang w:val="cs-CZ"/>
        </w:rPr>
        <w:t xml:space="preserve"> než </w:t>
      </w:r>
      <w:r w:rsidR="0077546D">
        <w:rPr>
          <w:rFonts w:asciiTheme="majorHAnsi" w:eastAsia="Calibri" w:hAnsiTheme="majorHAnsi" w:cstheme="majorHAnsi"/>
          <w:iCs/>
          <w:lang w:val="cs-CZ"/>
        </w:rPr>
        <w:t xml:space="preserve">je </w:t>
      </w:r>
      <w:r w:rsidR="001757A5">
        <w:rPr>
          <w:rFonts w:asciiTheme="majorHAnsi" w:eastAsia="Calibri" w:hAnsiTheme="majorHAnsi" w:cstheme="majorHAnsi"/>
          <w:iCs/>
          <w:lang w:val="cs-CZ"/>
        </w:rPr>
        <w:t>ta indikátorová, povede to k větší kvalitě; tato debata již probíhá a je to dobře – i na základě toho, že EU nás motivuje k tomu, aby se vůbec evaluovalo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4E59F50A" w14:textId="28E52299" w:rsidR="00251C82" w:rsidRDefault="00251C82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MN: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A834CF">
        <w:rPr>
          <w:rFonts w:asciiTheme="majorHAnsi" w:eastAsia="Calibri" w:hAnsiTheme="majorHAnsi" w:cstheme="majorHAnsi"/>
          <w:iCs/>
          <w:lang w:val="cs-CZ"/>
        </w:rPr>
        <w:t>J</w:t>
      </w:r>
      <w:r>
        <w:rPr>
          <w:rFonts w:asciiTheme="majorHAnsi" w:eastAsia="Calibri" w:hAnsiTheme="majorHAnsi" w:cstheme="majorHAnsi"/>
          <w:iCs/>
          <w:lang w:val="cs-CZ"/>
        </w:rPr>
        <w:t>e otázkou, komu chceme výsledky své práce vykazovat – u zmíněných školních výsledků třeba rodiče možná zajímá slovní hodnocení</w:t>
      </w:r>
      <w:r w:rsidR="0035766F">
        <w:rPr>
          <w:rFonts w:asciiTheme="majorHAnsi" w:eastAsia="Calibri" w:hAnsiTheme="majorHAnsi" w:cstheme="majorHAnsi"/>
          <w:iCs/>
          <w:lang w:val="cs-CZ"/>
        </w:rPr>
        <w:t xml:space="preserve">, ale jinde je třeba vykázat známky, průměr za </w:t>
      </w:r>
      <w:r w:rsidR="00C80665">
        <w:rPr>
          <w:rFonts w:asciiTheme="majorHAnsi" w:eastAsia="Calibri" w:hAnsiTheme="majorHAnsi" w:cstheme="majorHAnsi"/>
          <w:iCs/>
          <w:lang w:val="cs-CZ"/>
        </w:rPr>
        <w:t xml:space="preserve">celou </w:t>
      </w:r>
      <w:r w:rsidR="0035766F">
        <w:rPr>
          <w:rFonts w:asciiTheme="majorHAnsi" w:eastAsia="Calibri" w:hAnsiTheme="majorHAnsi" w:cstheme="majorHAnsi"/>
          <w:iCs/>
          <w:lang w:val="cs-CZ"/>
        </w:rPr>
        <w:t>školu apod.</w:t>
      </w:r>
    </w:p>
    <w:p w14:paraId="2E1D05F9" w14:textId="2BFA682B" w:rsidR="00111E24" w:rsidRDefault="0066472E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MM</w:t>
      </w:r>
      <w:r w:rsidR="00111E24" w:rsidRPr="004576AA">
        <w:rPr>
          <w:rFonts w:asciiTheme="majorHAnsi" w:eastAsia="Calibri" w:hAnsiTheme="majorHAnsi" w:cstheme="majorHAnsi"/>
          <w:i/>
          <w:lang w:val="cs-CZ"/>
        </w:rPr>
        <w:t>:</w:t>
      </w:r>
      <w:r w:rsidR="00111E24"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C80665">
        <w:rPr>
          <w:rFonts w:asciiTheme="majorHAnsi" w:eastAsia="Calibri" w:hAnsiTheme="majorHAnsi" w:cstheme="majorHAnsi"/>
          <w:iCs/>
          <w:lang w:val="cs-CZ"/>
        </w:rPr>
        <w:t xml:space="preserve">Evropská </w:t>
      </w:r>
      <w:r w:rsidR="00111E24">
        <w:rPr>
          <w:rFonts w:asciiTheme="majorHAnsi" w:eastAsia="Calibri" w:hAnsiTheme="majorHAnsi" w:cstheme="majorHAnsi"/>
          <w:iCs/>
          <w:lang w:val="cs-CZ"/>
        </w:rPr>
        <w:t>komise vyžaduj</w:t>
      </w:r>
      <w:r w:rsidR="00C80665">
        <w:rPr>
          <w:rFonts w:asciiTheme="majorHAnsi" w:eastAsia="Calibri" w:hAnsiTheme="majorHAnsi" w:cstheme="majorHAnsi"/>
          <w:iCs/>
          <w:lang w:val="cs-CZ"/>
        </w:rPr>
        <w:t>e</w:t>
      </w:r>
      <w:r w:rsidR="00111E24">
        <w:rPr>
          <w:rFonts w:asciiTheme="majorHAnsi" w:eastAsia="Calibri" w:hAnsiTheme="majorHAnsi" w:cstheme="majorHAnsi"/>
          <w:iCs/>
          <w:lang w:val="cs-CZ"/>
        </w:rPr>
        <w:t xml:space="preserve"> agregovatelná data, protože se pohybují ve velkých číslech z různých členských zemí, tedy počty podpořených subjektů</w:t>
      </w:r>
      <w:r w:rsidR="008A03FB">
        <w:rPr>
          <w:rFonts w:asciiTheme="majorHAnsi" w:eastAsia="Calibri" w:hAnsiTheme="majorHAnsi" w:cstheme="majorHAnsi"/>
          <w:iCs/>
          <w:lang w:val="cs-CZ"/>
        </w:rPr>
        <w:t xml:space="preserve">, účastníků apod.; na nižší úrovni se zjišťované údaje </w:t>
      </w:r>
      <w:r>
        <w:rPr>
          <w:rFonts w:asciiTheme="majorHAnsi" w:eastAsia="Calibri" w:hAnsiTheme="majorHAnsi" w:cstheme="majorHAnsi"/>
          <w:iCs/>
          <w:lang w:val="cs-CZ"/>
        </w:rPr>
        <w:t>přizpůsobují daným projektům, ale stále data musí být agregovatelná; MŠMT s tím pracuje tak, že opakovanými sběry stejného typu dat zjišťuje posun v určitých oblastech + lze je spojovat s dalšími typy dat, např. s mezinárodními šetřeními</w:t>
      </w:r>
      <w:r w:rsidR="00283B52">
        <w:rPr>
          <w:rFonts w:asciiTheme="majorHAnsi" w:eastAsia="Calibri" w:hAnsiTheme="majorHAnsi" w:cstheme="majorHAnsi"/>
          <w:iCs/>
          <w:lang w:val="cs-CZ"/>
        </w:rPr>
        <w:t>; je důležitá kontinuita, protože ve vzdělávání trvají dopady dlouho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41EE13A3" w14:textId="778BB025" w:rsidR="00D8554C" w:rsidRDefault="00283B52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BK:</w:t>
      </w:r>
      <w:r w:rsidRPr="00CE7F9C"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A834CF">
        <w:rPr>
          <w:rFonts w:asciiTheme="majorHAnsi" w:eastAsia="Calibri" w:hAnsiTheme="majorHAnsi" w:cstheme="majorHAnsi"/>
          <w:iCs/>
          <w:lang w:val="cs-CZ"/>
        </w:rPr>
        <w:t>J</w:t>
      </w:r>
      <w:r w:rsidRPr="00CE7F9C">
        <w:rPr>
          <w:rFonts w:asciiTheme="majorHAnsi" w:eastAsia="Calibri" w:hAnsiTheme="majorHAnsi" w:cstheme="majorHAnsi"/>
          <w:iCs/>
          <w:lang w:val="cs-CZ"/>
        </w:rPr>
        <w:t xml:space="preserve">e důležité, co od hodnocení </w:t>
      </w:r>
      <w:r w:rsidR="00A834CF" w:rsidRPr="00CE7F9C">
        <w:rPr>
          <w:rFonts w:asciiTheme="majorHAnsi" w:eastAsia="Calibri" w:hAnsiTheme="majorHAnsi" w:cstheme="majorHAnsi"/>
          <w:iCs/>
          <w:lang w:val="cs-CZ"/>
        </w:rPr>
        <w:t xml:space="preserve">očekáváme </w:t>
      </w:r>
      <w:r w:rsidRPr="00CE7F9C">
        <w:rPr>
          <w:rFonts w:asciiTheme="majorHAnsi" w:eastAsia="Calibri" w:hAnsiTheme="majorHAnsi" w:cstheme="majorHAnsi"/>
          <w:iCs/>
          <w:lang w:val="cs-CZ"/>
        </w:rPr>
        <w:t xml:space="preserve">– můžeme ho propracovat do hloubky, hodnotí se tam </w:t>
      </w:r>
      <w:r w:rsidR="008E7155" w:rsidRPr="00CE7F9C">
        <w:rPr>
          <w:rFonts w:asciiTheme="majorHAnsi" w:eastAsia="Calibri" w:hAnsiTheme="majorHAnsi" w:cstheme="majorHAnsi"/>
          <w:iCs/>
          <w:lang w:val="cs-CZ"/>
        </w:rPr>
        <w:t>velice dopodrobna všechny formální výstupy tak, aby se prokázalo, že projekt byl správně realizován; pokud ale bude mezi realizátory</w:t>
      </w:r>
      <w:r w:rsidR="00FB2DBF" w:rsidRPr="00CE7F9C">
        <w:rPr>
          <w:rFonts w:asciiTheme="majorHAnsi" w:eastAsia="Calibri" w:hAnsiTheme="majorHAnsi" w:cstheme="majorHAnsi"/>
          <w:iCs/>
          <w:lang w:val="cs-CZ"/>
        </w:rPr>
        <w:t xml:space="preserve"> snaha vyhovět těmto formali</w:t>
      </w:r>
      <w:r w:rsidR="005C636F">
        <w:rPr>
          <w:rFonts w:asciiTheme="majorHAnsi" w:eastAsia="Calibri" w:hAnsiTheme="majorHAnsi" w:cstheme="majorHAnsi"/>
          <w:iCs/>
          <w:lang w:val="cs-CZ"/>
        </w:rPr>
        <w:t>stickým</w:t>
      </w:r>
      <w:r w:rsidR="00FB2DBF" w:rsidRPr="00CE7F9C">
        <w:rPr>
          <w:rFonts w:asciiTheme="majorHAnsi" w:eastAsia="Calibri" w:hAnsiTheme="majorHAnsi" w:cstheme="majorHAnsi"/>
          <w:iCs/>
          <w:lang w:val="cs-CZ"/>
        </w:rPr>
        <w:t xml:space="preserve"> potřebám a bude zde panovat nedůvěra k tomu, že </w:t>
      </w:r>
      <w:r w:rsidR="00CE7F9C" w:rsidRPr="00CE7F9C">
        <w:rPr>
          <w:rFonts w:asciiTheme="majorHAnsi" w:eastAsia="Calibri" w:hAnsiTheme="majorHAnsi" w:cstheme="majorHAnsi"/>
          <w:iCs/>
          <w:lang w:val="cs-CZ"/>
        </w:rPr>
        <w:t>realizátoři projekt uskutečňují proto, aby něčemu opravdu prospěli, tak zde nevznikne</w:t>
      </w:r>
      <w:r w:rsidR="0077546D">
        <w:rPr>
          <w:rFonts w:asciiTheme="majorHAnsi" w:eastAsia="Calibri" w:hAnsiTheme="majorHAnsi" w:cstheme="majorHAnsi"/>
          <w:iCs/>
          <w:lang w:val="cs-CZ"/>
        </w:rPr>
        <w:t xml:space="preserve"> nový</w:t>
      </w:r>
      <w:r w:rsidR="00CE7F9C" w:rsidRPr="00CE7F9C">
        <w:rPr>
          <w:rFonts w:asciiTheme="majorHAnsi" w:eastAsia="Calibri" w:hAnsiTheme="majorHAnsi" w:cstheme="majorHAnsi"/>
          <w:iCs/>
          <w:lang w:val="cs-CZ"/>
        </w:rPr>
        <w:t xml:space="preserve"> systém</w:t>
      </w:r>
      <w:r w:rsidR="0077546D">
        <w:rPr>
          <w:rFonts w:asciiTheme="majorHAnsi" w:eastAsia="Calibri" w:hAnsiTheme="majorHAnsi" w:cstheme="majorHAnsi"/>
          <w:iCs/>
          <w:lang w:val="cs-CZ"/>
        </w:rPr>
        <w:t xml:space="preserve"> – takový, který by nebyl</w:t>
      </w:r>
      <w:r w:rsidR="00713C74">
        <w:rPr>
          <w:rFonts w:asciiTheme="majorHAnsi" w:eastAsia="Calibri" w:hAnsiTheme="majorHAnsi" w:cstheme="majorHAnsi"/>
          <w:iCs/>
          <w:lang w:val="cs-CZ"/>
        </w:rPr>
        <w:t xml:space="preserve"> „naučitelný“</w:t>
      </w:r>
      <w:r w:rsidR="00926AB2">
        <w:rPr>
          <w:rFonts w:asciiTheme="majorHAnsi" w:eastAsia="Calibri" w:hAnsiTheme="majorHAnsi" w:cstheme="majorHAnsi"/>
          <w:iCs/>
          <w:lang w:val="cs-CZ"/>
        </w:rPr>
        <w:t>. Jinými slovy,</w:t>
      </w:r>
      <w:r w:rsidR="00713C74"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565FC0">
        <w:rPr>
          <w:rFonts w:asciiTheme="majorHAnsi" w:eastAsia="Calibri" w:hAnsiTheme="majorHAnsi" w:cstheme="majorHAnsi"/>
          <w:iCs/>
          <w:lang w:val="cs-CZ"/>
        </w:rPr>
        <w:t xml:space="preserve">nejde </w:t>
      </w:r>
      <w:r w:rsidR="00926AB2">
        <w:rPr>
          <w:rFonts w:asciiTheme="majorHAnsi" w:eastAsia="Calibri" w:hAnsiTheme="majorHAnsi" w:cstheme="majorHAnsi"/>
          <w:iCs/>
          <w:lang w:val="cs-CZ"/>
        </w:rPr>
        <w:t xml:space="preserve">ani tak </w:t>
      </w:r>
      <w:r w:rsidR="00565FC0">
        <w:rPr>
          <w:rFonts w:asciiTheme="majorHAnsi" w:eastAsia="Calibri" w:hAnsiTheme="majorHAnsi" w:cstheme="majorHAnsi"/>
          <w:iCs/>
          <w:lang w:val="cs-CZ"/>
        </w:rPr>
        <w:t>o evaluaci</w:t>
      </w:r>
      <w:r w:rsidR="00926AB2">
        <w:rPr>
          <w:rFonts w:asciiTheme="majorHAnsi" w:eastAsia="Calibri" w:hAnsiTheme="majorHAnsi" w:cstheme="majorHAnsi"/>
          <w:iCs/>
          <w:lang w:val="cs-CZ"/>
        </w:rPr>
        <w:t xml:space="preserve"> samotnou</w:t>
      </w:r>
      <w:r w:rsidR="00565FC0">
        <w:rPr>
          <w:rFonts w:asciiTheme="majorHAnsi" w:eastAsia="Calibri" w:hAnsiTheme="majorHAnsi" w:cstheme="majorHAnsi"/>
          <w:iCs/>
          <w:lang w:val="cs-CZ"/>
        </w:rPr>
        <w:t>, ale o míru důvěry a odpovědnosti v dané společnosti</w:t>
      </w:r>
      <w:r w:rsidR="00713C74">
        <w:rPr>
          <w:rFonts w:asciiTheme="majorHAnsi" w:eastAsia="Calibri" w:hAnsiTheme="majorHAnsi" w:cstheme="majorHAnsi"/>
          <w:iCs/>
          <w:lang w:val="cs-CZ"/>
        </w:rPr>
        <w:t xml:space="preserve"> – ve společnostech, kde je mí</w:t>
      </w:r>
      <w:r w:rsidR="00350483">
        <w:rPr>
          <w:rFonts w:asciiTheme="majorHAnsi" w:eastAsia="Calibri" w:hAnsiTheme="majorHAnsi" w:cstheme="majorHAnsi"/>
          <w:iCs/>
          <w:lang w:val="cs-CZ"/>
        </w:rPr>
        <w:t>r</w:t>
      </w:r>
      <w:r w:rsidR="00713C74">
        <w:rPr>
          <w:rFonts w:asciiTheme="majorHAnsi" w:eastAsia="Calibri" w:hAnsiTheme="majorHAnsi" w:cstheme="majorHAnsi"/>
          <w:iCs/>
          <w:lang w:val="cs-CZ"/>
        </w:rPr>
        <w:t>a obojího vyšší, vypadají evaluační systémy jinak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1E52817A" w14:textId="0D61F18F" w:rsidR="00495E5B" w:rsidRDefault="00350483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MN: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721406">
        <w:rPr>
          <w:rFonts w:asciiTheme="majorHAnsi" w:eastAsia="Calibri" w:hAnsiTheme="majorHAnsi" w:cstheme="majorHAnsi"/>
          <w:iCs/>
          <w:lang w:val="cs-CZ"/>
        </w:rPr>
        <w:t>Spíš,</w:t>
      </w:r>
      <w:r>
        <w:rPr>
          <w:rFonts w:asciiTheme="majorHAnsi" w:eastAsia="Calibri" w:hAnsiTheme="majorHAnsi" w:cstheme="majorHAnsi"/>
          <w:iCs/>
          <w:lang w:val="cs-CZ"/>
        </w:rPr>
        <w:t xml:space="preserve"> než vyrábět sofistikované evaluační modely</w:t>
      </w:r>
      <w:r w:rsidR="00926AB2">
        <w:rPr>
          <w:rFonts w:asciiTheme="majorHAnsi" w:eastAsia="Calibri" w:hAnsiTheme="majorHAnsi" w:cstheme="majorHAnsi"/>
          <w:iCs/>
          <w:lang w:val="cs-CZ"/>
        </w:rPr>
        <w:t xml:space="preserve"> </w:t>
      </w:r>
      <w:r>
        <w:rPr>
          <w:rFonts w:asciiTheme="majorHAnsi" w:eastAsia="Calibri" w:hAnsiTheme="majorHAnsi" w:cstheme="majorHAnsi"/>
          <w:iCs/>
          <w:lang w:val="cs-CZ"/>
        </w:rPr>
        <w:t>by bylo lepší kultivovat vztah mezi donátorem a příjemcem – jak to ale udělat? BK: možná lepší u soukromých donorů</w:t>
      </w:r>
      <w:r w:rsidR="00085376">
        <w:rPr>
          <w:rFonts w:asciiTheme="majorHAnsi" w:eastAsia="Calibri" w:hAnsiTheme="majorHAnsi" w:cstheme="majorHAnsi"/>
          <w:iCs/>
          <w:lang w:val="cs-CZ"/>
        </w:rPr>
        <w:t xml:space="preserve"> – u systémových projektů spravovaných řídicími orgány je těžké zaměřit se v evaluaci na skutečný dopad</w:t>
      </w:r>
      <w:r w:rsidR="004F5B6E">
        <w:rPr>
          <w:rFonts w:asciiTheme="majorHAnsi" w:eastAsia="Calibri" w:hAnsiTheme="majorHAnsi" w:cstheme="majorHAnsi"/>
          <w:iCs/>
          <w:lang w:val="cs-CZ"/>
        </w:rPr>
        <w:t>; až časem se pro donátory profilují důvěryhodné a nedův</w:t>
      </w:r>
      <w:r w:rsidR="006A00F0">
        <w:rPr>
          <w:rFonts w:asciiTheme="majorHAnsi" w:eastAsia="Calibri" w:hAnsiTheme="majorHAnsi" w:cstheme="majorHAnsi"/>
          <w:iCs/>
          <w:lang w:val="cs-CZ"/>
        </w:rPr>
        <w:t>ě</w:t>
      </w:r>
      <w:r w:rsidR="004F5B6E">
        <w:rPr>
          <w:rFonts w:asciiTheme="majorHAnsi" w:eastAsia="Calibri" w:hAnsiTheme="majorHAnsi" w:cstheme="majorHAnsi"/>
          <w:iCs/>
          <w:lang w:val="cs-CZ"/>
        </w:rPr>
        <w:t>ryhodné organizace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3C943FD3" w14:textId="7D806D83" w:rsidR="006A00F0" w:rsidRDefault="006A00F0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 w:rsidRPr="004576AA">
        <w:rPr>
          <w:rFonts w:asciiTheme="majorHAnsi" w:eastAsia="Calibri" w:hAnsiTheme="majorHAnsi" w:cstheme="majorHAnsi"/>
          <w:i/>
          <w:lang w:val="cs-CZ"/>
        </w:rPr>
        <w:t>Podnět z</w:t>
      </w:r>
      <w:r w:rsidR="00B8405A" w:rsidRPr="004576AA">
        <w:rPr>
          <w:rFonts w:asciiTheme="majorHAnsi" w:eastAsia="Calibri" w:hAnsiTheme="majorHAnsi" w:cstheme="majorHAnsi"/>
          <w:i/>
          <w:lang w:val="cs-CZ"/>
        </w:rPr>
        <w:t> </w:t>
      </w:r>
      <w:r w:rsidRPr="004576AA">
        <w:rPr>
          <w:rFonts w:asciiTheme="majorHAnsi" w:eastAsia="Calibri" w:hAnsiTheme="majorHAnsi" w:cstheme="majorHAnsi"/>
          <w:i/>
          <w:lang w:val="cs-CZ"/>
        </w:rPr>
        <w:t>publika: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A834CF">
        <w:rPr>
          <w:rFonts w:asciiTheme="majorHAnsi" w:eastAsia="Calibri" w:hAnsiTheme="majorHAnsi" w:cstheme="majorHAnsi"/>
          <w:iCs/>
          <w:lang w:val="cs-CZ"/>
        </w:rPr>
        <w:t>E</w:t>
      </w:r>
      <w:r>
        <w:rPr>
          <w:rFonts w:asciiTheme="majorHAnsi" w:eastAsia="Calibri" w:hAnsiTheme="majorHAnsi" w:cstheme="majorHAnsi"/>
          <w:iCs/>
          <w:lang w:val="cs-CZ"/>
        </w:rPr>
        <w:t xml:space="preserve">valuace </w:t>
      </w:r>
      <w:r w:rsidR="00926AB2">
        <w:rPr>
          <w:rFonts w:asciiTheme="majorHAnsi" w:eastAsia="Calibri" w:hAnsiTheme="majorHAnsi" w:cstheme="majorHAnsi"/>
          <w:iCs/>
          <w:lang w:val="cs-CZ"/>
        </w:rPr>
        <w:t xml:space="preserve">by měla být </w:t>
      </w:r>
      <w:r>
        <w:rPr>
          <w:rFonts w:asciiTheme="majorHAnsi" w:eastAsia="Calibri" w:hAnsiTheme="majorHAnsi" w:cstheme="majorHAnsi"/>
          <w:iCs/>
          <w:lang w:val="cs-CZ"/>
        </w:rPr>
        <w:t>povinn</w:t>
      </w:r>
      <w:r w:rsidR="00AB7DA5">
        <w:rPr>
          <w:rFonts w:asciiTheme="majorHAnsi" w:eastAsia="Calibri" w:hAnsiTheme="majorHAnsi" w:cstheme="majorHAnsi"/>
          <w:iCs/>
          <w:lang w:val="cs-CZ"/>
        </w:rPr>
        <w:t>ou</w:t>
      </w:r>
      <w:r>
        <w:rPr>
          <w:rFonts w:asciiTheme="majorHAnsi" w:eastAsia="Calibri" w:hAnsiTheme="majorHAnsi" w:cstheme="majorHAnsi"/>
          <w:iCs/>
          <w:lang w:val="cs-CZ"/>
        </w:rPr>
        <w:t xml:space="preserve"> součást</w:t>
      </w:r>
      <w:r w:rsidR="00926AB2">
        <w:rPr>
          <w:rFonts w:asciiTheme="majorHAnsi" w:eastAsia="Calibri" w:hAnsiTheme="majorHAnsi" w:cstheme="majorHAnsi"/>
          <w:iCs/>
          <w:lang w:val="cs-CZ"/>
        </w:rPr>
        <w:t>í pouze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B8405A" w:rsidRPr="00926AB2">
        <w:rPr>
          <w:rFonts w:asciiTheme="majorHAnsi" w:eastAsia="Calibri" w:hAnsiTheme="majorHAnsi" w:cstheme="majorHAnsi"/>
          <w:iCs/>
          <w:lang w:val="cs-CZ"/>
        </w:rPr>
        <w:t>inovačních</w:t>
      </w:r>
      <w:r w:rsidR="00B8405A">
        <w:rPr>
          <w:rFonts w:asciiTheme="majorHAnsi" w:eastAsia="Calibri" w:hAnsiTheme="majorHAnsi" w:cstheme="majorHAnsi"/>
          <w:iCs/>
          <w:lang w:val="cs-CZ"/>
        </w:rPr>
        <w:t xml:space="preserve"> </w:t>
      </w:r>
      <w:r>
        <w:rPr>
          <w:rFonts w:asciiTheme="majorHAnsi" w:eastAsia="Calibri" w:hAnsiTheme="majorHAnsi" w:cstheme="majorHAnsi"/>
          <w:iCs/>
          <w:lang w:val="cs-CZ"/>
        </w:rPr>
        <w:t>projektů</w:t>
      </w:r>
      <w:r w:rsidR="00AB7DA5">
        <w:rPr>
          <w:rFonts w:asciiTheme="majorHAnsi" w:eastAsia="Calibri" w:hAnsiTheme="majorHAnsi" w:cstheme="majorHAnsi"/>
          <w:iCs/>
          <w:lang w:val="cs-CZ"/>
        </w:rPr>
        <w:t xml:space="preserve"> a její design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B8405A">
        <w:rPr>
          <w:rFonts w:asciiTheme="majorHAnsi" w:eastAsia="Calibri" w:hAnsiTheme="majorHAnsi" w:cstheme="majorHAnsi"/>
          <w:iCs/>
          <w:lang w:val="cs-CZ"/>
        </w:rPr>
        <w:t xml:space="preserve">by měl </w:t>
      </w:r>
      <w:r w:rsidR="00AB7DA5">
        <w:rPr>
          <w:rFonts w:asciiTheme="majorHAnsi" w:eastAsia="Calibri" w:hAnsiTheme="majorHAnsi" w:cstheme="majorHAnsi"/>
          <w:iCs/>
          <w:lang w:val="cs-CZ"/>
        </w:rPr>
        <w:t>být přiložený již k žádosti o grant</w:t>
      </w:r>
      <w:r w:rsidR="00B8405A">
        <w:rPr>
          <w:rFonts w:asciiTheme="majorHAnsi" w:eastAsia="Calibri" w:hAnsiTheme="majorHAnsi" w:cstheme="majorHAnsi"/>
          <w:iCs/>
          <w:lang w:val="cs-CZ"/>
        </w:rPr>
        <w:t xml:space="preserve">, přičemž </w:t>
      </w:r>
      <w:r w:rsidR="00AB7DA5">
        <w:rPr>
          <w:rFonts w:asciiTheme="majorHAnsi" w:eastAsia="Calibri" w:hAnsiTheme="majorHAnsi" w:cstheme="majorHAnsi"/>
          <w:iCs/>
          <w:lang w:val="cs-CZ"/>
        </w:rPr>
        <w:t xml:space="preserve">by se </w:t>
      </w:r>
      <w:r>
        <w:rPr>
          <w:rFonts w:asciiTheme="majorHAnsi" w:eastAsia="Calibri" w:hAnsiTheme="majorHAnsi" w:cstheme="majorHAnsi"/>
          <w:iCs/>
          <w:lang w:val="cs-CZ"/>
        </w:rPr>
        <w:t>mělo vycházet ze standardů kvality (např.</w:t>
      </w:r>
      <w:r w:rsidR="00B8405A"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AB7DA5">
        <w:rPr>
          <w:rFonts w:asciiTheme="majorHAnsi" w:eastAsia="Calibri" w:hAnsiTheme="majorHAnsi" w:cstheme="majorHAnsi"/>
          <w:iCs/>
          <w:lang w:val="cs-CZ"/>
        </w:rPr>
        <w:t>na základě</w:t>
      </w:r>
      <w:r w:rsidR="00B8405A">
        <w:rPr>
          <w:rFonts w:asciiTheme="majorHAnsi" w:eastAsia="Calibri" w:hAnsiTheme="majorHAnsi" w:cstheme="majorHAnsi"/>
          <w:iCs/>
          <w:lang w:val="cs-CZ"/>
        </w:rPr>
        <w:t> podkladů České evaluační společnosti)</w:t>
      </w:r>
      <w:r w:rsidR="00AA6389">
        <w:rPr>
          <w:rFonts w:asciiTheme="majorHAnsi" w:eastAsia="Calibri" w:hAnsiTheme="majorHAnsi" w:cstheme="majorHAnsi"/>
          <w:iCs/>
          <w:lang w:val="cs-CZ"/>
        </w:rPr>
        <w:t>.</w:t>
      </w:r>
    </w:p>
    <w:p w14:paraId="455A7C5C" w14:textId="7ACFF459" w:rsidR="0054711D" w:rsidRPr="006F1CEB" w:rsidRDefault="00375837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/>
          <w:lang w:val="cs-CZ"/>
        </w:rPr>
        <w:t>JD:</w:t>
      </w:r>
      <w:r>
        <w:rPr>
          <w:rFonts w:asciiTheme="majorHAnsi" w:eastAsia="Calibri" w:hAnsiTheme="majorHAnsi" w:cstheme="majorHAnsi"/>
          <w:lang w:val="cs-CZ"/>
        </w:rPr>
        <w:t xml:space="preserve"> </w:t>
      </w:r>
      <w:r w:rsidR="00A834CF">
        <w:rPr>
          <w:rFonts w:asciiTheme="majorHAnsi" w:eastAsia="Calibri" w:hAnsiTheme="majorHAnsi" w:cstheme="majorHAnsi"/>
          <w:lang w:val="cs-CZ"/>
        </w:rPr>
        <w:t>P</w:t>
      </w:r>
      <w:r>
        <w:rPr>
          <w:rFonts w:asciiTheme="majorHAnsi" w:eastAsia="Calibri" w:hAnsiTheme="majorHAnsi" w:cstheme="majorHAnsi"/>
          <w:lang w:val="cs-CZ"/>
        </w:rPr>
        <w:t xml:space="preserve">okud je organizace učící se, není třeba </w:t>
      </w:r>
      <w:r w:rsidR="00C80665">
        <w:rPr>
          <w:rFonts w:asciiTheme="majorHAnsi" w:eastAsia="Calibri" w:hAnsiTheme="majorHAnsi" w:cstheme="majorHAnsi"/>
          <w:lang w:val="cs-CZ"/>
        </w:rPr>
        <w:t xml:space="preserve">(dopadová) </w:t>
      </w:r>
      <w:r>
        <w:rPr>
          <w:rFonts w:asciiTheme="majorHAnsi" w:eastAsia="Calibri" w:hAnsiTheme="majorHAnsi" w:cstheme="majorHAnsi"/>
          <w:lang w:val="cs-CZ"/>
        </w:rPr>
        <w:t xml:space="preserve">evaluace tak často – stačí pak průběžná </w:t>
      </w:r>
      <w:r w:rsidR="009E0ABE">
        <w:rPr>
          <w:rFonts w:asciiTheme="majorHAnsi" w:eastAsia="Calibri" w:hAnsiTheme="majorHAnsi" w:cstheme="majorHAnsi"/>
          <w:lang w:val="cs-CZ"/>
        </w:rPr>
        <w:t>zpětná vazba a fungující komunikace se stakeholdery; jen v určitých momentech (vetší složitost, sledujeme dopad apod.) má smysl dělat evaluaci jako takovou</w:t>
      </w:r>
      <w:r w:rsidR="00364CDF">
        <w:rPr>
          <w:rFonts w:asciiTheme="majorHAnsi" w:eastAsia="Calibri" w:hAnsiTheme="majorHAnsi" w:cstheme="majorHAnsi"/>
          <w:lang w:val="cs-CZ"/>
        </w:rPr>
        <w:t xml:space="preserve">; ideálně by </w:t>
      </w:r>
      <w:r w:rsidR="00382211">
        <w:rPr>
          <w:rFonts w:asciiTheme="majorHAnsi" w:eastAsia="Calibri" w:hAnsiTheme="majorHAnsi" w:cstheme="majorHAnsi"/>
          <w:lang w:val="cs-CZ"/>
        </w:rPr>
        <w:t xml:space="preserve">evaluace </w:t>
      </w:r>
      <w:r w:rsidR="00364CDF">
        <w:rPr>
          <w:rFonts w:asciiTheme="majorHAnsi" w:eastAsia="Calibri" w:hAnsiTheme="majorHAnsi" w:cstheme="majorHAnsi"/>
          <w:lang w:val="cs-CZ"/>
        </w:rPr>
        <w:t>n</w:t>
      </w:r>
      <w:r w:rsidR="00382211">
        <w:rPr>
          <w:rFonts w:asciiTheme="majorHAnsi" w:eastAsia="Calibri" w:hAnsiTheme="majorHAnsi" w:cstheme="majorHAnsi"/>
          <w:lang w:val="cs-CZ"/>
        </w:rPr>
        <w:t>e</w:t>
      </w:r>
      <w:r w:rsidR="00364CDF">
        <w:rPr>
          <w:rFonts w:asciiTheme="majorHAnsi" w:eastAsia="Calibri" w:hAnsiTheme="majorHAnsi" w:cstheme="majorHAnsi"/>
          <w:lang w:val="cs-CZ"/>
        </w:rPr>
        <w:t xml:space="preserve">měla být </w:t>
      </w:r>
      <w:r w:rsidR="00382211">
        <w:rPr>
          <w:rFonts w:asciiTheme="majorHAnsi" w:eastAsia="Calibri" w:hAnsiTheme="majorHAnsi" w:cstheme="majorHAnsi"/>
          <w:lang w:val="cs-CZ"/>
        </w:rPr>
        <w:t xml:space="preserve">nikdy </w:t>
      </w:r>
      <w:r w:rsidR="00364CDF">
        <w:rPr>
          <w:rFonts w:asciiTheme="majorHAnsi" w:eastAsia="Calibri" w:hAnsiTheme="majorHAnsi" w:cstheme="majorHAnsi"/>
          <w:lang w:val="cs-CZ"/>
        </w:rPr>
        <w:t>sama o sobě – pokud nemáme dobře nastavený průběžný monitoring</w:t>
      </w:r>
      <w:r w:rsidR="00382211">
        <w:rPr>
          <w:rFonts w:asciiTheme="majorHAnsi" w:eastAsia="Calibri" w:hAnsiTheme="majorHAnsi" w:cstheme="majorHAnsi"/>
          <w:lang w:val="cs-CZ"/>
        </w:rPr>
        <w:t xml:space="preserve"> a zpětnou vazbu</w:t>
      </w:r>
      <w:r w:rsidR="00364CDF">
        <w:rPr>
          <w:rFonts w:asciiTheme="majorHAnsi" w:eastAsia="Calibri" w:hAnsiTheme="majorHAnsi" w:cstheme="majorHAnsi"/>
          <w:lang w:val="cs-CZ"/>
        </w:rPr>
        <w:t xml:space="preserve">, </w:t>
      </w:r>
      <w:r w:rsidR="00382211">
        <w:rPr>
          <w:rFonts w:asciiTheme="majorHAnsi" w:eastAsia="Calibri" w:hAnsiTheme="majorHAnsi" w:cstheme="majorHAnsi"/>
          <w:lang w:val="cs-CZ"/>
        </w:rPr>
        <w:t>nejsme pak zvyklí klást ty správné otázky a pracovat s</w:t>
      </w:r>
      <w:r w:rsidR="00AD6AB3">
        <w:rPr>
          <w:rFonts w:asciiTheme="majorHAnsi" w:eastAsia="Calibri" w:hAnsiTheme="majorHAnsi" w:cstheme="majorHAnsi"/>
          <w:lang w:val="cs-CZ"/>
        </w:rPr>
        <w:t> </w:t>
      </w:r>
      <w:r w:rsidR="00382211">
        <w:rPr>
          <w:rFonts w:asciiTheme="majorHAnsi" w:eastAsia="Calibri" w:hAnsiTheme="majorHAnsi" w:cstheme="majorHAnsi"/>
          <w:lang w:val="cs-CZ"/>
        </w:rPr>
        <w:t>odpověďmi</w:t>
      </w:r>
      <w:r w:rsidR="00AD6AB3">
        <w:rPr>
          <w:rFonts w:asciiTheme="majorHAnsi" w:eastAsia="Calibri" w:hAnsiTheme="majorHAnsi" w:cstheme="majorHAnsi"/>
          <w:lang w:val="cs-CZ"/>
        </w:rPr>
        <w:t xml:space="preserve"> na ně</w:t>
      </w:r>
      <w:r w:rsidR="00382211">
        <w:rPr>
          <w:rFonts w:asciiTheme="majorHAnsi" w:eastAsia="Calibri" w:hAnsiTheme="majorHAnsi" w:cstheme="majorHAnsi"/>
          <w:lang w:val="cs-CZ"/>
        </w:rPr>
        <w:t>; to nějakou dobu trvá</w:t>
      </w:r>
      <w:r w:rsidR="002B7CC4">
        <w:rPr>
          <w:rFonts w:asciiTheme="majorHAnsi" w:eastAsia="Calibri" w:hAnsiTheme="majorHAnsi" w:cstheme="majorHAnsi"/>
          <w:lang w:val="cs-CZ"/>
        </w:rPr>
        <w:t>. Problémem také je, že v rámci evropských projektů je stále kladem velký důraz na kontroly a audity</w:t>
      </w:r>
      <w:r w:rsidR="00A51F63">
        <w:rPr>
          <w:rFonts w:asciiTheme="majorHAnsi" w:eastAsia="Calibri" w:hAnsiTheme="majorHAnsi" w:cstheme="majorHAnsi"/>
          <w:lang w:val="cs-CZ"/>
        </w:rPr>
        <w:t>, neptáme se tolik po dopadech. Řešením by byla větší důvěra mezi donátorem, příjemcem a evaluátorem</w:t>
      </w:r>
      <w:r w:rsidR="00364CDF">
        <w:rPr>
          <w:rFonts w:asciiTheme="majorHAnsi" w:eastAsia="Calibri" w:hAnsiTheme="majorHAnsi" w:cstheme="majorHAnsi"/>
          <w:lang w:val="cs-CZ"/>
        </w:rPr>
        <w:t xml:space="preserve"> </w:t>
      </w:r>
      <w:r w:rsidR="00A51F63">
        <w:rPr>
          <w:rFonts w:asciiTheme="majorHAnsi" w:eastAsia="Calibri" w:hAnsiTheme="majorHAnsi" w:cstheme="majorHAnsi"/>
          <w:lang w:val="cs-CZ"/>
        </w:rPr>
        <w:t>– pokud má někdo určité vidění světa, bude vždy víc věřit tomu svému vidění, i když má objektivní data</w:t>
      </w:r>
      <w:r w:rsidR="006F1CEB">
        <w:rPr>
          <w:rFonts w:asciiTheme="majorHAnsi" w:eastAsia="Calibri" w:hAnsiTheme="majorHAnsi" w:cstheme="majorHAnsi"/>
          <w:lang w:val="cs-CZ"/>
        </w:rPr>
        <w:t>.</w:t>
      </w:r>
    </w:p>
    <w:p w14:paraId="479BCFEF" w14:textId="407B0526" w:rsidR="006F1CEB" w:rsidRPr="006F1CEB" w:rsidRDefault="006F1CEB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/>
          <w:lang w:val="cs-CZ"/>
        </w:rPr>
        <w:t>MN:</w:t>
      </w:r>
      <w:r>
        <w:rPr>
          <w:rFonts w:asciiTheme="majorHAnsi" w:eastAsia="Calibri" w:hAnsiTheme="majorHAnsi" w:cstheme="majorHAnsi"/>
          <w:lang w:val="cs-CZ"/>
        </w:rPr>
        <w:t xml:space="preserve"> </w:t>
      </w:r>
      <w:r w:rsidR="00C80665">
        <w:rPr>
          <w:rFonts w:asciiTheme="majorHAnsi" w:eastAsia="Calibri" w:hAnsiTheme="majorHAnsi" w:cstheme="majorHAnsi"/>
          <w:lang w:val="cs-CZ"/>
        </w:rPr>
        <w:t>Odkazuje na</w:t>
      </w:r>
      <w:r>
        <w:rPr>
          <w:rFonts w:asciiTheme="majorHAnsi" w:eastAsia="Calibri" w:hAnsiTheme="majorHAnsi" w:cstheme="majorHAnsi"/>
          <w:lang w:val="cs-CZ"/>
        </w:rPr>
        <w:t xml:space="preserve"> příspěvek od Vládi Kváči, </w:t>
      </w:r>
      <w:r w:rsidR="00C80665">
        <w:rPr>
          <w:rFonts w:asciiTheme="majorHAnsi" w:eastAsia="Calibri" w:hAnsiTheme="majorHAnsi" w:cstheme="majorHAnsi"/>
          <w:lang w:val="cs-CZ"/>
        </w:rPr>
        <w:t xml:space="preserve">který vznáší otázku, </w:t>
      </w:r>
      <w:r>
        <w:rPr>
          <w:rFonts w:asciiTheme="majorHAnsi" w:eastAsia="Calibri" w:hAnsiTheme="majorHAnsi" w:cstheme="majorHAnsi"/>
          <w:lang w:val="cs-CZ"/>
        </w:rPr>
        <w:t>zda by nebylo lepší obejít se úplně bez evaluace anebo ji pojmout úplně jinak</w:t>
      </w:r>
      <w:r w:rsidR="00291591">
        <w:rPr>
          <w:rFonts w:asciiTheme="majorHAnsi" w:eastAsia="Calibri" w:hAnsiTheme="majorHAnsi" w:cstheme="majorHAnsi"/>
          <w:lang w:val="cs-CZ"/>
        </w:rPr>
        <w:t xml:space="preserve"> </w:t>
      </w:r>
      <w:r w:rsidR="009C006A">
        <w:rPr>
          <w:rFonts w:asciiTheme="majorHAnsi" w:eastAsia="Calibri" w:hAnsiTheme="majorHAnsi" w:cstheme="majorHAnsi"/>
          <w:lang w:val="cs-CZ"/>
        </w:rPr>
        <w:t>(</w:t>
      </w:r>
      <w:r w:rsidR="009C006A" w:rsidRPr="005435F6">
        <w:rPr>
          <w:rFonts w:asciiTheme="majorHAnsi" w:eastAsia="Calibri" w:hAnsiTheme="majorHAnsi" w:cstheme="majorHAnsi"/>
          <w:i/>
          <w:iCs/>
          <w:lang w:val="cs-CZ"/>
        </w:rPr>
        <w:t>níže ve zdrojích</w:t>
      </w:r>
      <w:r w:rsidR="00943F56" w:rsidRPr="005435F6">
        <w:rPr>
          <w:rFonts w:asciiTheme="majorHAnsi" w:eastAsia="Calibri" w:hAnsiTheme="majorHAnsi" w:cstheme="majorHAnsi"/>
          <w:i/>
          <w:iCs/>
          <w:lang w:val="cs-CZ"/>
        </w:rPr>
        <w:t>, pozn. aut.</w:t>
      </w:r>
      <w:r w:rsidR="009C006A">
        <w:rPr>
          <w:rFonts w:asciiTheme="majorHAnsi" w:eastAsia="Calibri" w:hAnsiTheme="majorHAnsi" w:cstheme="majorHAnsi"/>
          <w:lang w:val="cs-CZ"/>
        </w:rPr>
        <w:t>).</w:t>
      </w:r>
    </w:p>
    <w:p w14:paraId="6F0C70DE" w14:textId="2E57BED8" w:rsidR="006F1CEB" w:rsidRPr="00D866E0" w:rsidRDefault="00ED1EAD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/>
          <w:lang w:val="cs-CZ"/>
        </w:rPr>
        <w:lastRenderedPageBreak/>
        <w:t>JD:</w:t>
      </w:r>
      <w:r>
        <w:rPr>
          <w:rFonts w:asciiTheme="majorHAnsi" w:eastAsia="Calibri" w:hAnsiTheme="majorHAnsi" w:cstheme="majorHAnsi"/>
          <w:lang w:val="cs-CZ"/>
        </w:rPr>
        <w:t xml:space="preserve"> Pokud evaluujeme opravdu složité systémy, </w:t>
      </w:r>
      <w:r w:rsidR="005F18E9">
        <w:rPr>
          <w:rFonts w:asciiTheme="majorHAnsi" w:eastAsia="Calibri" w:hAnsiTheme="majorHAnsi" w:cstheme="majorHAnsi"/>
          <w:lang w:val="cs-CZ"/>
        </w:rPr>
        <w:t>evaluace neodpoví na vše, co potřebujeme;</w:t>
      </w:r>
      <w:r>
        <w:rPr>
          <w:rFonts w:asciiTheme="majorHAnsi" w:eastAsia="Calibri" w:hAnsiTheme="majorHAnsi" w:cstheme="majorHAnsi"/>
          <w:lang w:val="cs-CZ"/>
        </w:rPr>
        <w:t xml:space="preserve"> externímu hodnotiteli trvá opravdu dlouho, než vůbec pochopí, o co v projektu jde </w:t>
      </w:r>
      <w:r w:rsidR="005F18E9">
        <w:rPr>
          <w:rFonts w:asciiTheme="majorHAnsi" w:eastAsia="Calibri" w:hAnsiTheme="majorHAnsi" w:cstheme="majorHAnsi"/>
          <w:lang w:val="cs-CZ"/>
        </w:rPr>
        <w:t xml:space="preserve">a identifikuje, co nefunguje a na co vše </w:t>
      </w:r>
      <w:r w:rsidR="00AD6AB3">
        <w:rPr>
          <w:rFonts w:asciiTheme="majorHAnsi" w:eastAsia="Calibri" w:hAnsiTheme="majorHAnsi" w:cstheme="majorHAnsi"/>
          <w:lang w:val="cs-CZ"/>
        </w:rPr>
        <w:t xml:space="preserve">to </w:t>
      </w:r>
      <w:r w:rsidR="005F18E9">
        <w:rPr>
          <w:rFonts w:asciiTheme="majorHAnsi" w:eastAsia="Calibri" w:hAnsiTheme="majorHAnsi" w:cstheme="majorHAnsi"/>
          <w:lang w:val="cs-CZ"/>
        </w:rPr>
        <w:t>má vliv</w:t>
      </w:r>
      <w:r w:rsidR="00D866E0">
        <w:rPr>
          <w:rFonts w:asciiTheme="majorHAnsi" w:eastAsia="Calibri" w:hAnsiTheme="majorHAnsi" w:cstheme="majorHAnsi"/>
          <w:lang w:val="cs-CZ"/>
        </w:rPr>
        <w:t>; je potřeba doplnit dalšími nástroji</w:t>
      </w:r>
      <w:r w:rsidR="00EA0427">
        <w:rPr>
          <w:rFonts w:asciiTheme="majorHAnsi" w:eastAsia="Calibri" w:hAnsiTheme="majorHAnsi" w:cstheme="majorHAnsi"/>
          <w:lang w:val="cs-CZ"/>
        </w:rPr>
        <w:t>.</w:t>
      </w:r>
    </w:p>
    <w:p w14:paraId="414FAB9F" w14:textId="44070282" w:rsidR="00D866E0" w:rsidRDefault="00D866E0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/>
          <w:lang w:val="cs-CZ"/>
        </w:rPr>
        <w:t>MD:</w:t>
      </w:r>
      <w:r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9B12A2">
        <w:rPr>
          <w:rFonts w:asciiTheme="majorHAnsi" w:eastAsia="Calibri" w:hAnsiTheme="majorHAnsi" w:cstheme="majorHAnsi"/>
          <w:iCs/>
          <w:lang w:val="cs-CZ"/>
        </w:rPr>
        <w:t>D</w:t>
      </w:r>
      <w:r>
        <w:rPr>
          <w:rFonts w:asciiTheme="majorHAnsi" w:eastAsia="Calibri" w:hAnsiTheme="majorHAnsi" w:cstheme="majorHAnsi"/>
          <w:iCs/>
          <w:lang w:val="cs-CZ"/>
        </w:rPr>
        <w:t>oplňuje</w:t>
      </w:r>
      <w:r w:rsidR="00BD2A14">
        <w:rPr>
          <w:rFonts w:asciiTheme="majorHAnsi" w:eastAsia="Calibri" w:hAnsiTheme="majorHAnsi" w:cstheme="majorHAnsi"/>
          <w:iCs/>
          <w:lang w:val="cs-CZ"/>
        </w:rPr>
        <w:t xml:space="preserve">, jak vypadá situace na MPSV – oddělení s 10 pracovníky </w:t>
      </w:r>
      <w:r w:rsidR="006A143A">
        <w:rPr>
          <w:rFonts w:asciiTheme="majorHAnsi" w:eastAsia="Calibri" w:hAnsiTheme="majorHAnsi" w:cstheme="majorHAnsi"/>
          <w:iCs/>
          <w:lang w:val="cs-CZ"/>
        </w:rPr>
        <w:t xml:space="preserve">nastavuje evaluační plán pro operační program </w:t>
      </w:r>
      <w:r w:rsidR="00AD6AB3">
        <w:rPr>
          <w:rFonts w:asciiTheme="majorHAnsi" w:eastAsia="Calibri" w:hAnsiTheme="majorHAnsi" w:cstheme="majorHAnsi"/>
          <w:iCs/>
          <w:lang w:val="cs-CZ"/>
        </w:rPr>
        <w:t>s</w:t>
      </w:r>
      <w:r w:rsidR="00BD2A14">
        <w:rPr>
          <w:rFonts w:asciiTheme="majorHAnsi" w:eastAsia="Calibri" w:hAnsiTheme="majorHAnsi" w:cstheme="majorHAnsi"/>
          <w:iCs/>
          <w:lang w:val="cs-CZ"/>
        </w:rPr>
        <w:t xml:space="preserve"> řádově 10 000 projekt</w:t>
      </w:r>
      <w:r w:rsidR="006A143A">
        <w:rPr>
          <w:rFonts w:asciiTheme="majorHAnsi" w:eastAsia="Calibri" w:hAnsiTheme="majorHAnsi" w:cstheme="majorHAnsi"/>
          <w:iCs/>
          <w:lang w:val="cs-CZ"/>
        </w:rPr>
        <w:t>y</w:t>
      </w:r>
      <w:r w:rsidR="00BD2A14">
        <w:rPr>
          <w:rFonts w:asciiTheme="majorHAnsi" w:eastAsia="Calibri" w:hAnsiTheme="majorHAnsi" w:cstheme="majorHAnsi"/>
          <w:iCs/>
          <w:lang w:val="cs-CZ"/>
        </w:rPr>
        <w:t xml:space="preserve"> a víc než 600 000 podpořených osob</w:t>
      </w:r>
      <w:r w:rsidR="006A143A">
        <w:rPr>
          <w:rFonts w:asciiTheme="majorHAnsi" w:eastAsia="Calibri" w:hAnsiTheme="majorHAnsi" w:cstheme="majorHAnsi"/>
          <w:iCs/>
          <w:lang w:val="cs-CZ"/>
        </w:rPr>
        <w:t>ami – jiná úroveň toho, co lze sledovat</w:t>
      </w:r>
      <w:r w:rsidR="004E39B3">
        <w:rPr>
          <w:rFonts w:asciiTheme="majorHAnsi" w:eastAsia="Calibri" w:hAnsiTheme="majorHAnsi" w:cstheme="majorHAnsi"/>
          <w:iCs/>
          <w:lang w:val="cs-CZ"/>
        </w:rPr>
        <w:t xml:space="preserve">. I zde ale nastává postupně </w:t>
      </w:r>
      <w:r w:rsidR="00EB1F58">
        <w:rPr>
          <w:rFonts w:asciiTheme="majorHAnsi" w:eastAsia="Calibri" w:hAnsiTheme="majorHAnsi" w:cstheme="majorHAnsi"/>
          <w:iCs/>
          <w:lang w:val="cs-CZ"/>
        </w:rPr>
        <w:t>posun</w:t>
      </w:r>
      <w:r w:rsidR="004E39B3">
        <w:rPr>
          <w:rFonts w:asciiTheme="majorHAnsi" w:eastAsia="Calibri" w:hAnsiTheme="majorHAnsi" w:cstheme="majorHAnsi"/>
          <w:iCs/>
          <w:lang w:val="cs-CZ"/>
        </w:rPr>
        <w:t xml:space="preserve"> –</w:t>
      </w:r>
      <w:r w:rsidR="00EB1F58">
        <w:rPr>
          <w:rFonts w:asciiTheme="majorHAnsi" w:eastAsia="Calibri" w:hAnsiTheme="majorHAnsi" w:cstheme="majorHAnsi"/>
          <w:iCs/>
          <w:lang w:val="cs-CZ"/>
        </w:rPr>
        <w:t xml:space="preserve"> evaluace se sleduje spíš u inovačních projektů; problém je, že u </w:t>
      </w:r>
      <w:r w:rsidR="00436A08">
        <w:rPr>
          <w:rFonts w:asciiTheme="majorHAnsi" w:eastAsia="Calibri" w:hAnsiTheme="majorHAnsi" w:cstheme="majorHAnsi"/>
          <w:iCs/>
          <w:lang w:val="cs-CZ"/>
        </w:rPr>
        <w:t xml:space="preserve">systémových </w:t>
      </w:r>
      <w:r w:rsidR="00EB1F58">
        <w:rPr>
          <w:rFonts w:asciiTheme="majorHAnsi" w:eastAsia="Calibri" w:hAnsiTheme="majorHAnsi" w:cstheme="majorHAnsi"/>
          <w:iCs/>
          <w:lang w:val="cs-CZ"/>
        </w:rPr>
        <w:t>projektů, do nichž se investují stovky milionů</w:t>
      </w:r>
      <w:r w:rsidR="00436A08">
        <w:rPr>
          <w:rFonts w:asciiTheme="majorHAnsi" w:eastAsia="Calibri" w:hAnsiTheme="majorHAnsi" w:cstheme="majorHAnsi"/>
          <w:iCs/>
          <w:lang w:val="cs-CZ"/>
        </w:rPr>
        <w:t>, narážíme na to, že schopnost aktérů zhodnotit a rozpoznat jejich dlouhodobý dopad je malá</w:t>
      </w:r>
      <w:r w:rsidR="00785FED">
        <w:rPr>
          <w:rFonts w:asciiTheme="majorHAnsi" w:eastAsia="Calibri" w:hAnsiTheme="majorHAnsi" w:cstheme="majorHAnsi"/>
          <w:iCs/>
          <w:lang w:val="cs-CZ"/>
        </w:rPr>
        <w:t>. Snaha je vytvořit kompromis – vyhodnocovat to, co je pro resort priorita</w:t>
      </w:r>
      <w:r w:rsidR="00436A08"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785FED">
        <w:rPr>
          <w:rFonts w:asciiTheme="majorHAnsi" w:eastAsia="Calibri" w:hAnsiTheme="majorHAnsi" w:cstheme="majorHAnsi"/>
          <w:iCs/>
          <w:lang w:val="cs-CZ"/>
        </w:rPr>
        <w:t xml:space="preserve">a současně </w:t>
      </w:r>
      <w:r w:rsidR="0076313C">
        <w:rPr>
          <w:rFonts w:asciiTheme="majorHAnsi" w:eastAsia="Calibri" w:hAnsiTheme="majorHAnsi" w:cstheme="majorHAnsi"/>
          <w:iCs/>
          <w:lang w:val="cs-CZ"/>
        </w:rPr>
        <w:t xml:space="preserve">evaluaci dělat jen tam, kde </w:t>
      </w:r>
      <w:r w:rsidR="00785FED">
        <w:rPr>
          <w:rFonts w:asciiTheme="majorHAnsi" w:eastAsia="Calibri" w:hAnsiTheme="majorHAnsi" w:cstheme="majorHAnsi"/>
          <w:iCs/>
          <w:lang w:val="cs-CZ"/>
        </w:rPr>
        <w:t>to dáv</w:t>
      </w:r>
      <w:r w:rsidR="0076313C">
        <w:rPr>
          <w:rFonts w:asciiTheme="majorHAnsi" w:eastAsia="Calibri" w:hAnsiTheme="majorHAnsi" w:cstheme="majorHAnsi"/>
          <w:iCs/>
          <w:lang w:val="cs-CZ"/>
        </w:rPr>
        <w:t xml:space="preserve">á </w:t>
      </w:r>
      <w:r w:rsidR="00785FED">
        <w:rPr>
          <w:rFonts w:asciiTheme="majorHAnsi" w:eastAsia="Calibri" w:hAnsiTheme="majorHAnsi" w:cstheme="majorHAnsi"/>
          <w:iCs/>
          <w:lang w:val="cs-CZ"/>
        </w:rPr>
        <w:t>smysl</w:t>
      </w:r>
      <w:r w:rsidR="0076313C">
        <w:rPr>
          <w:rFonts w:asciiTheme="majorHAnsi" w:eastAsia="Calibri" w:hAnsiTheme="majorHAnsi" w:cstheme="majorHAnsi"/>
          <w:iCs/>
          <w:lang w:val="cs-CZ"/>
        </w:rPr>
        <w:t xml:space="preserve"> (u některých </w:t>
      </w:r>
      <w:r w:rsidR="000132A8">
        <w:rPr>
          <w:rFonts w:asciiTheme="majorHAnsi" w:eastAsia="Calibri" w:hAnsiTheme="majorHAnsi" w:cstheme="majorHAnsi"/>
          <w:iCs/>
          <w:lang w:val="cs-CZ"/>
        </w:rPr>
        <w:t xml:space="preserve">typů </w:t>
      </w:r>
      <w:r w:rsidR="0076313C">
        <w:rPr>
          <w:rFonts w:asciiTheme="majorHAnsi" w:eastAsia="Calibri" w:hAnsiTheme="majorHAnsi" w:cstheme="majorHAnsi"/>
          <w:iCs/>
          <w:lang w:val="cs-CZ"/>
        </w:rPr>
        <w:t>projektů se už dělat nebude apod.)</w:t>
      </w:r>
      <w:r w:rsidR="000132A8">
        <w:rPr>
          <w:rFonts w:asciiTheme="majorHAnsi" w:eastAsia="Calibri" w:hAnsiTheme="majorHAnsi" w:cstheme="majorHAnsi"/>
          <w:iCs/>
          <w:lang w:val="cs-CZ"/>
        </w:rPr>
        <w:t>. Indikátory – zde je velký prostor pro inovace, ale MPSV na jejich stanovení nemá skoro vůbec vli</w:t>
      </w:r>
      <w:r w:rsidR="00895F8F">
        <w:rPr>
          <w:rFonts w:asciiTheme="majorHAnsi" w:eastAsia="Calibri" w:hAnsiTheme="majorHAnsi" w:cstheme="majorHAnsi"/>
          <w:iCs/>
          <w:lang w:val="cs-CZ"/>
        </w:rPr>
        <w:t>v</w:t>
      </w:r>
      <w:r w:rsidR="000132A8">
        <w:rPr>
          <w:rFonts w:asciiTheme="majorHAnsi" w:eastAsia="Calibri" w:hAnsiTheme="majorHAnsi" w:cstheme="majorHAnsi"/>
          <w:iCs/>
          <w:lang w:val="cs-CZ"/>
        </w:rPr>
        <w:t xml:space="preserve">. </w:t>
      </w:r>
      <w:r w:rsidR="00895F8F">
        <w:rPr>
          <w:rFonts w:asciiTheme="majorHAnsi" w:eastAsia="Calibri" w:hAnsiTheme="majorHAnsi" w:cstheme="majorHAnsi"/>
          <w:iCs/>
          <w:lang w:val="cs-CZ"/>
        </w:rPr>
        <w:t>Ohledně interních evaluací – u malých organizací je to určitě vhodnější; v ČR je ale problém s kapacitami a úrovní interních evaluátorů</w:t>
      </w:r>
      <w:r w:rsidR="005D6528">
        <w:rPr>
          <w:rFonts w:asciiTheme="majorHAnsi" w:eastAsia="Calibri" w:hAnsiTheme="majorHAnsi" w:cstheme="majorHAnsi"/>
          <w:iCs/>
          <w:lang w:val="cs-CZ"/>
        </w:rPr>
        <w:t xml:space="preserve"> – je zde velký prostor pro větší zapojení akademického sektoru, kdy by se do základních i procesních evaluací mohli zapojovat studenti vyšších ročníků</w:t>
      </w:r>
      <w:r w:rsidR="00EA0427">
        <w:rPr>
          <w:rFonts w:asciiTheme="majorHAnsi" w:eastAsia="Calibri" w:hAnsiTheme="majorHAnsi" w:cstheme="majorHAnsi"/>
          <w:iCs/>
          <w:lang w:val="cs-CZ"/>
        </w:rPr>
        <w:t>.</w:t>
      </w:r>
    </w:p>
    <w:p w14:paraId="1684B425" w14:textId="53F70CE9" w:rsidR="001E6866" w:rsidRDefault="004508DB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/>
          <w:lang w:val="cs-CZ"/>
        </w:rPr>
        <w:t xml:space="preserve">MN: </w:t>
      </w:r>
      <w:r w:rsidR="009B12A2">
        <w:rPr>
          <w:rFonts w:asciiTheme="majorHAnsi" w:eastAsia="Calibri" w:hAnsiTheme="majorHAnsi" w:cstheme="majorHAnsi"/>
          <w:iCs/>
          <w:lang w:val="cs-CZ"/>
        </w:rPr>
        <w:t>R</w:t>
      </w:r>
      <w:r>
        <w:rPr>
          <w:rFonts w:asciiTheme="majorHAnsi" w:eastAsia="Calibri" w:hAnsiTheme="majorHAnsi" w:cstheme="majorHAnsi"/>
          <w:iCs/>
          <w:lang w:val="cs-CZ"/>
        </w:rPr>
        <w:t>eaguje na poslední zmíněné – cítí potřebu</w:t>
      </w:r>
      <w:r w:rsidR="001E6866">
        <w:rPr>
          <w:rFonts w:asciiTheme="majorHAnsi" w:eastAsia="Calibri" w:hAnsiTheme="majorHAnsi" w:cstheme="majorHAnsi"/>
          <w:iCs/>
          <w:lang w:val="cs-CZ"/>
        </w:rPr>
        <w:t xml:space="preserve"> </w:t>
      </w:r>
      <w:r w:rsidR="00D76270">
        <w:rPr>
          <w:rFonts w:asciiTheme="majorHAnsi" w:eastAsia="Calibri" w:hAnsiTheme="majorHAnsi" w:cstheme="majorHAnsi"/>
          <w:iCs/>
          <w:lang w:val="cs-CZ"/>
        </w:rPr>
        <w:t xml:space="preserve">vzdělávat nové evaluátory </w:t>
      </w:r>
      <w:r w:rsidR="001E6866">
        <w:rPr>
          <w:rFonts w:asciiTheme="majorHAnsi" w:eastAsia="Calibri" w:hAnsiTheme="majorHAnsi" w:cstheme="majorHAnsi"/>
          <w:iCs/>
          <w:lang w:val="cs-CZ"/>
        </w:rPr>
        <w:t>v rámci své katedry i v rámci ČESu</w:t>
      </w:r>
      <w:r w:rsidR="009C006A">
        <w:rPr>
          <w:rFonts w:asciiTheme="majorHAnsi" w:eastAsia="Calibri" w:hAnsiTheme="majorHAnsi" w:cstheme="majorHAnsi"/>
          <w:iCs/>
          <w:lang w:val="cs-CZ"/>
        </w:rPr>
        <w:t>.</w:t>
      </w:r>
    </w:p>
    <w:p w14:paraId="3067D46C" w14:textId="591DD2EE" w:rsidR="00291591" w:rsidRPr="00F43AE9" w:rsidRDefault="00E854C4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8850E1">
        <w:rPr>
          <w:rFonts w:asciiTheme="majorHAnsi" w:eastAsia="Calibri" w:hAnsiTheme="majorHAnsi" w:cstheme="majorHAnsi"/>
          <w:i/>
          <w:lang w:val="cs-CZ"/>
        </w:rPr>
        <w:t>BH</w:t>
      </w:r>
      <w:r w:rsidRPr="008850E1">
        <w:rPr>
          <w:rFonts w:asciiTheme="majorHAnsi" w:eastAsia="Calibri" w:hAnsiTheme="majorHAnsi" w:cstheme="majorHAnsi"/>
          <w:iCs/>
          <w:lang w:val="cs-CZ"/>
        </w:rPr>
        <w:t xml:space="preserve">: </w:t>
      </w:r>
      <w:r w:rsidR="009B12A2">
        <w:rPr>
          <w:rFonts w:asciiTheme="majorHAnsi" w:eastAsia="Calibri" w:hAnsiTheme="majorHAnsi" w:cstheme="majorHAnsi"/>
          <w:iCs/>
          <w:lang w:val="cs-CZ"/>
        </w:rPr>
        <w:t>E</w:t>
      </w:r>
      <w:r w:rsidRPr="008850E1">
        <w:rPr>
          <w:rFonts w:asciiTheme="majorHAnsi" w:eastAsia="Calibri" w:hAnsiTheme="majorHAnsi" w:cstheme="majorHAnsi"/>
          <w:iCs/>
          <w:lang w:val="cs-CZ"/>
        </w:rPr>
        <w:t xml:space="preserve">valuace se hodně odvíjí od toho, jak je projekt rozsáhlý – pokud ano, je to vhodné; </w:t>
      </w:r>
      <w:r w:rsidR="00646262" w:rsidRPr="008850E1">
        <w:rPr>
          <w:rFonts w:asciiTheme="majorHAnsi" w:eastAsia="Calibri" w:hAnsiTheme="majorHAnsi" w:cstheme="majorHAnsi"/>
          <w:iCs/>
          <w:lang w:val="cs-CZ"/>
        </w:rPr>
        <w:t xml:space="preserve">otázka objektivity interní evaluace – někdy to není možné ani dělat jinak (finanční aspekt); </w:t>
      </w:r>
      <w:r w:rsidR="002444BD" w:rsidRPr="008850E1">
        <w:rPr>
          <w:rFonts w:asciiTheme="majorHAnsi" w:eastAsia="Calibri" w:hAnsiTheme="majorHAnsi" w:cstheme="majorHAnsi"/>
          <w:iCs/>
          <w:lang w:val="cs-CZ"/>
        </w:rPr>
        <w:t>za druhé – je otázkou</w:t>
      </w:r>
      <w:r w:rsidR="002D4248">
        <w:rPr>
          <w:rFonts w:asciiTheme="majorHAnsi" w:eastAsia="Calibri" w:hAnsiTheme="majorHAnsi" w:cstheme="majorHAnsi"/>
          <w:iCs/>
          <w:lang w:val="cs-CZ"/>
        </w:rPr>
        <w:t>,</w:t>
      </w:r>
      <w:r w:rsidR="002444BD" w:rsidRPr="008850E1">
        <w:rPr>
          <w:rFonts w:asciiTheme="majorHAnsi" w:eastAsia="Calibri" w:hAnsiTheme="majorHAnsi" w:cstheme="majorHAnsi"/>
          <w:iCs/>
          <w:lang w:val="cs-CZ"/>
        </w:rPr>
        <w:t xml:space="preserve"> zda interní evalu</w:t>
      </w:r>
      <w:r w:rsidR="00CF2CBE" w:rsidRPr="008850E1">
        <w:rPr>
          <w:rFonts w:asciiTheme="majorHAnsi" w:eastAsia="Calibri" w:hAnsiTheme="majorHAnsi" w:cstheme="majorHAnsi"/>
          <w:iCs/>
          <w:lang w:val="cs-CZ"/>
        </w:rPr>
        <w:t>a</w:t>
      </w:r>
      <w:r w:rsidR="002444BD" w:rsidRPr="008850E1">
        <w:rPr>
          <w:rFonts w:asciiTheme="majorHAnsi" w:eastAsia="Calibri" w:hAnsiTheme="majorHAnsi" w:cstheme="majorHAnsi"/>
          <w:iCs/>
          <w:lang w:val="cs-CZ"/>
        </w:rPr>
        <w:t>ci dělám pro sebe nebo někoho druhého. Pokud pro sebe, není důvod, proč bych neměl být co nejpoctivější; pokud chci výsledky prezentovat, je otázkou, jak dokáže např. donátor pracovat s přiznanými chybami</w:t>
      </w:r>
      <w:r w:rsidR="00CF2CBE" w:rsidRPr="008850E1">
        <w:rPr>
          <w:rFonts w:asciiTheme="majorHAnsi" w:eastAsia="Calibri" w:hAnsiTheme="majorHAnsi" w:cstheme="majorHAnsi"/>
          <w:iCs/>
          <w:lang w:val="cs-CZ"/>
        </w:rPr>
        <w:t>. Pokud má být cílem evaluace říci</w:t>
      </w:r>
      <w:r w:rsidR="007E6077" w:rsidRPr="008850E1">
        <w:rPr>
          <w:rFonts w:asciiTheme="majorHAnsi" w:eastAsia="Calibri" w:hAnsiTheme="majorHAnsi" w:cstheme="majorHAnsi"/>
          <w:iCs/>
          <w:lang w:val="cs-CZ"/>
        </w:rPr>
        <w:t xml:space="preserve"> jen to,</w:t>
      </w:r>
      <w:r w:rsidR="00CF2CBE" w:rsidRPr="008850E1">
        <w:rPr>
          <w:rFonts w:asciiTheme="majorHAnsi" w:eastAsia="Calibri" w:hAnsiTheme="majorHAnsi" w:cstheme="majorHAnsi"/>
          <w:iCs/>
          <w:lang w:val="cs-CZ"/>
        </w:rPr>
        <w:t xml:space="preserve"> jak se všechno povedlo, tak to není v pořádku. Pokud </w:t>
      </w:r>
      <w:r w:rsidR="007E6077" w:rsidRPr="008850E1">
        <w:rPr>
          <w:rFonts w:asciiTheme="majorHAnsi" w:eastAsia="Calibri" w:hAnsiTheme="majorHAnsi" w:cstheme="majorHAnsi"/>
          <w:iCs/>
          <w:lang w:val="cs-CZ"/>
        </w:rPr>
        <w:t xml:space="preserve">je tam prostor pro přiznání toho, co se nepovedlo, aniž by pak došlo ke krácení fin. prostředků, bylo by to pro všechny lepší, budou zajímavější výstupy. </w:t>
      </w:r>
      <w:r w:rsidR="008850E1" w:rsidRPr="008850E1">
        <w:rPr>
          <w:rFonts w:asciiTheme="majorHAnsi" w:eastAsia="Calibri" w:hAnsiTheme="majorHAnsi" w:cstheme="majorHAnsi"/>
          <w:iCs/>
          <w:lang w:val="cs-CZ"/>
        </w:rPr>
        <w:t>OSF spravuje i Norské fondy a tím se dostává na pomezí státní správy</w:t>
      </w:r>
      <w:r w:rsidR="008850E1">
        <w:rPr>
          <w:rFonts w:asciiTheme="majorHAnsi" w:eastAsia="Calibri" w:hAnsiTheme="majorHAnsi" w:cstheme="majorHAnsi"/>
          <w:iCs/>
          <w:lang w:val="cs-CZ"/>
        </w:rPr>
        <w:t>, od donorů mají indikátory dané a je malý prostor pro změnu; aby to vyrovnali, snaží se zaměřit na kvalitativní ukazatele</w:t>
      </w:r>
      <w:r w:rsidR="007F34EB">
        <w:rPr>
          <w:rFonts w:asciiTheme="majorHAnsi" w:eastAsia="Calibri" w:hAnsiTheme="majorHAnsi" w:cstheme="majorHAnsi"/>
          <w:iCs/>
          <w:lang w:val="cs-CZ"/>
        </w:rPr>
        <w:t xml:space="preserve"> a vést podpořené organizace k tomu, aby se učily ze svých chyb. Není třeba to nazývat evaluací, ale třeba vyhodnocením, zastavením se… Určitě má smysl</w:t>
      </w:r>
      <w:r w:rsidR="001E3462">
        <w:rPr>
          <w:rFonts w:asciiTheme="majorHAnsi" w:eastAsia="Calibri" w:hAnsiTheme="majorHAnsi" w:cstheme="majorHAnsi"/>
          <w:iCs/>
          <w:lang w:val="cs-CZ"/>
        </w:rPr>
        <w:t>, ani ne skrze dotazníky, ale třeba vlastní případovou studii</w:t>
      </w:r>
      <w:r w:rsidR="004163AD">
        <w:rPr>
          <w:rFonts w:asciiTheme="majorHAnsi" w:eastAsia="Calibri" w:hAnsiTheme="majorHAnsi" w:cstheme="majorHAnsi"/>
          <w:iCs/>
          <w:lang w:val="cs-CZ"/>
        </w:rPr>
        <w:t>, díky které se jednoznačně formulují závěry a identifikuje se, co z toho vyplývá. Je dobré, aby organizace publikovaly v otevřených datech, aby se organizace mohly učit</w:t>
      </w:r>
      <w:r w:rsidR="005C28FF">
        <w:rPr>
          <w:rFonts w:asciiTheme="majorHAnsi" w:eastAsia="Calibri" w:hAnsiTheme="majorHAnsi" w:cstheme="majorHAnsi"/>
          <w:iCs/>
          <w:lang w:val="cs-CZ"/>
        </w:rPr>
        <w:t xml:space="preserve"> od sebe navzájem. Je také důležité, jak je celý projekt nastaven a současně jaké jsou vůbec kapacity donátorů – je těžké budovat důvěru, pokud není prostor pro dialog mezi příjemci a donátory.</w:t>
      </w:r>
    </w:p>
    <w:p w14:paraId="15B29E50" w14:textId="4A81603D" w:rsidR="00F43AE9" w:rsidRDefault="00F43AE9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i/>
          <w:lang w:val="cs-CZ"/>
        </w:rPr>
        <w:t>MN</w:t>
      </w:r>
      <w:r w:rsidRPr="00F43AE9">
        <w:rPr>
          <w:rFonts w:asciiTheme="majorHAnsi" w:eastAsia="Calibri" w:hAnsiTheme="majorHAnsi" w:cstheme="majorHAnsi"/>
          <w:lang w:val="cs-CZ"/>
        </w:rPr>
        <w:t>:</w:t>
      </w:r>
      <w:r>
        <w:rPr>
          <w:rFonts w:asciiTheme="majorHAnsi" w:eastAsia="Calibri" w:hAnsiTheme="majorHAnsi" w:cstheme="majorHAnsi"/>
          <w:lang w:val="cs-CZ"/>
        </w:rPr>
        <w:t xml:space="preserve"> Jaké by pak byly praktické tipy k efektivní komunikaci mezi donátory a </w:t>
      </w:r>
      <w:r w:rsidR="00EA0427">
        <w:rPr>
          <w:rFonts w:asciiTheme="majorHAnsi" w:eastAsia="Calibri" w:hAnsiTheme="majorHAnsi" w:cstheme="majorHAnsi"/>
          <w:lang w:val="cs-CZ"/>
        </w:rPr>
        <w:t>příjemci</w:t>
      </w:r>
      <w:r w:rsidR="00D76270">
        <w:rPr>
          <w:rFonts w:asciiTheme="majorHAnsi" w:eastAsia="Calibri" w:hAnsiTheme="majorHAnsi" w:cstheme="majorHAnsi"/>
          <w:lang w:val="cs-CZ"/>
        </w:rPr>
        <w:t xml:space="preserve">? K přerámování z hodnocení k učení </w:t>
      </w:r>
      <w:r w:rsidR="00EA0427">
        <w:rPr>
          <w:rFonts w:asciiTheme="majorHAnsi" w:eastAsia="Calibri" w:hAnsiTheme="majorHAnsi" w:cstheme="majorHAnsi"/>
          <w:lang w:val="cs-CZ"/>
        </w:rPr>
        <w:t>může napomoci příručka, která redefinuje to, jak s evaluací pracovat (</w:t>
      </w:r>
      <w:r w:rsidR="00EA0427" w:rsidRPr="00DC6AD2">
        <w:rPr>
          <w:rFonts w:asciiTheme="majorHAnsi" w:eastAsia="Calibri" w:hAnsiTheme="majorHAnsi" w:cstheme="majorHAnsi"/>
          <w:i/>
          <w:iCs/>
          <w:lang w:val="cs-CZ"/>
        </w:rPr>
        <w:t>níže ve zdrojích</w:t>
      </w:r>
      <w:r w:rsidR="008E61E7" w:rsidRPr="00DC6AD2">
        <w:rPr>
          <w:rFonts w:asciiTheme="majorHAnsi" w:eastAsia="Calibri" w:hAnsiTheme="majorHAnsi" w:cstheme="majorHAnsi"/>
          <w:i/>
          <w:iCs/>
          <w:lang w:val="cs-CZ"/>
        </w:rPr>
        <w:t>, pozn. aut</w:t>
      </w:r>
      <w:r w:rsidR="008E61E7">
        <w:rPr>
          <w:rFonts w:asciiTheme="majorHAnsi" w:eastAsia="Calibri" w:hAnsiTheme="majorHAnsi" w:cstheme="majorHAnsi"/>
          <w:lang w:val="cs-CZ"/>
        </w:rPr>
        <w:t>.)</w:t>
      </w:r>
      <w:r w:rsidR="00EA0427">
        <w:rPr>
          <w:rFonts w:asciiTheme="majorHAnsi" w:eastAsia="Calibri" w:hAnsiTheme="majorHAnsi" w:cstheme="majorHAnsi"/>
          <w:lang w:val="cs-CZ"/>
        </w:rPr>
        <w:t>.</w:t>
      </w:r>
    </w:p>
    <w:p w14:paraId="5A78CC0F" w14:textId="1197D5D9" w:rsidR="00EA0427" w:rsidRDefault="00B80F77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B80F77">
        <w:rPr>
          <w:rFonts w:asciiTheme="majorHAnsi" w:eastAsia="Calibri" w:hAnsiTheme="majorHAnsi" w:cstheme="majorHAnsi"/>
          <w:i/>
          <w:iCs/>
          <w:lang w:val="cs-CZ"/>
        </w:rPr>
        <w:t>MD</w:t>
      </w:r>
      <w:r>
        <w:rPr>
          <w:rFonts w:asciiTheme="majorHAnsi" w:eastAsia="Calibri" w:hAnsiTheme="majorHAnsi" w:cstheme="majorHAnsi"/>
          <w:lang w:val="cs-CZ"/>
        </w:rPr>
        <w:t xml:space="preserve">: </w:t>
      </w:r>
      <w:r w:rsidR="00A834CF">
        <w:rPr>
          <w:rFonts w:asciiTheme="majorHAnsi" w:eastAsia="Calibri" w:hAnsiTheme="majorHAnsi" w:cstheme="majorHAnsi"/>
          <w:lang w:val="cs-CZ"/>
        </w:rPr>
        <w:t>M</w:t>
      </w:r>
      <w:r>
        <w:rPr>
          <w:rFonts w:asciiTheme="majorHAnsi" w:eastAsia="Calibri" w:hAnsiTheme="majorHAnsi" w:cstheme="majorHAnsi"/>
          <w:lang w:val="cs-CZ"/>
        </w:rPr>
        <w:t>á evaluace přinášet jen pozitivní výsledky? Určitě ne, mají totiž sloužit i budoucímu nastavení dalších výzev</w:t>
      </w:r>
      <w:r w:rsidR="00AA6389">
        <w:rPr>
          <w:rFonts w:asciiTheme="majorHAnsi" w:eastAsia="Calibri" w:hAnsiTheme="majorHAnsi" w:cstheme="majorHAnsi"/>
          <w:lang w:val="cs-CZ"/>
        </w:rPr>
        <w:t>; součástí projektů by měly být i procesní evaluace, díky nimž by měl projekt být ještě v průběhu přenastaven.</w:t>
      </w:r>
    </w:p>
    <w:p w14:paraId="12F427D7" w14:textId="169C923C" w:rsidR="00AA6389" w:rsidRPr="00932C8C" w:rsidRDefault="009C006A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5D2CC3">
        <w:rPr>
          <w:rFonts w:asciiTheme="majorHAnsi" w:eastAsia="Calibri" w:hAnsiTheme="majorHAnsi" w:cstheme="majorHAnsi"/>
          <w:i/>
          <w:iCs/>
          <w:lang w:val="cs-CZ"/>
        </w:rPr>
        <w:t>MN</w:t>
      </w:r>
      <w:r>
        <w:rPr>
          <w:rFonts w:asciiTheme="majorHAnsi" w:eastAsia="Calibri" w:hAnsiTheme="majorHAnsi" w:cstheme="majorHAnsi"/>
          <w:lang w:val="cs-CZ"/>
        </w:rPr>
        <w:t xml:space="preserve">: </w:t>
      </w:r>
      <w:r w:rsidR="00A834CF">
        <w:rPr>
          <w:rFonts w:asciiTheme="majorHAnsi" w:eastAsia="Calibri" w:hAnsiTheme="majorHAnsi" w:cstheme="majorHAnsi"/>
          <w:lang w:val="cs-CZ"/>
        </w:rPr>
        <w:t>R</w:t>
      </w:r>
      <w:r>
        <w:rPr>
          <w:rFonts w:asciiTheme="majorHAnsi" w:eastAsia="Calibri" w:hAnsiTheme="majorHAnsi" w:cstheme="majorHAnsi"/>
          <w:lang w:val="cs-CZ"/>
        </w:rPr>
        <w:t>eaguje, že situace se v tomto ohledu změnila</w:t>
      </w:r>
      <w:r w:rsidR="00677757">
        <w:rPr>
          <w:rFonts w:asciiTheme="majorHAnsi" w:eastAsia="Calibri" w:hAnsiTheme="majorHAnsi" w:cstheme="majorHAnsi"/>
          <w:lang w:val="cs-CZ"/>
        </w:rPr>
        <w:t xml:space="preserve"> (</w:t>
      </w:r>
      <w:r w:rsidR="00D76270">
        <w:rPr>
          <w:rFonts w:asciiTheme="majorHAnsi" w:eastAsia="Calibri" w:hAnsiTheme="majorHAnsi" w:cstheme="majorHAnsi"/>
          <w:lang w:val="cs-CZ"/>
        </w:rPr>
        <w:t xml:space="preserve">minimálně </w:t>
      </w:r>
      <w:r w:rsidR="00677757">
        <w:rPr>
          <w:rFonts w:asciiTheme="majorHAnsi" w:eastAsia="Calibri" w:hAnsiTheme="majorHAnsi" w:cstheme="majorHAnsi"/>
          <w:lang w:val="cs-CZ"/>
        </w:rPr>
        <w:t xml:space="preserve">u projektů </w:t>
      </w:r>
      <w:r w:rsidR="00D76270">
        <w:rPr>
          <w:rFonts w:asciiTheme="majorHAnsi" w:eastAsia="Calibri" w:hAnsiTheme="majorHAnsi" w:cstheme="majorHAnsi"/>
          <w:lang w:val="cs-CZ"/>
        </w:rPr>
        <w:t>sociálních inovací na MPSV</w:t>
      </w:r>
      <w:r w:rsidR="00677757">
        <w:rPr>
          <w:rFonts w:asciiTheme="majorHAnsi" w:eastAsia="Calibri" w:hAnsiTheme="majorHAnsi" w:cstheme="majorHAnsi"/>
          <w:lang w:val="cs-CZ"/>
        </w:rPr>
        <w:t>)</w:t>
      </w:r>
      <w:r>
        <w:rPr>
          <w:rFonts w:asciiTheme="majorHAnsi" w:eastAsia="Calibri" w:hAnsiTheme="majorHAnsi" w:cstheme="majorHAnsi"/>
          <w:lang w:val="cs-CZ"/>
        </w:rPr>
        <w:t xml:space="preserve">, aktuálně je mnohem větší ochota </w:t>
      </w:r>
      <w:r w:rsidR="005B4D38">
        <w:rPr>
          <w:rFonts w:asciiTheme="majorHAnsi" w:eastAsia="Calibri" w:hAnsiTheme="majorHAnsi" w:cstheme="majorHAnsi"/>
          <w:lang w:val="cs-CZ"/>
        </w:rPr>
        <w:t>flexibilně proje</w:t>
      </w:r>
      <w:r w:rsidR="005435F6">
        <w:rPr>
          <w:rFonts w:asciiTheme="majorHAnsi" w:eastAsia="Calibri" w:hAnsiTheme="majorHAnsi" w:cstheme="majorHAnsi"/>
          <w:lang w:val="cs-CZ"/>
        </w:rPr>
        <w:t>k</w:t>
      </w:r>
      <w:r w:rsidR="005B4D38">
        <w:rPr>
          <w:rFonts w:asciiTheme="majorHAnsi" w:eastAsia="Calibri" w:hAnsiTheme="majorHAnsi" w:cstheme="majorHAnsi"/>
          <w:lang w:val="cs-CZ"/>
        </w:rPr>
        <w:t xml:space="preserve">t upravovat v průběhu a nečekat až na to, </w:t>
      </w:r>
      <w:r w:rsidR="005B4D38" w:rsidRPr="00932C8C">
        <w:rPr>
          <w:rFonts w:asciiTheme="majorHAnsi" w:eastAsia="Calibri" w:hAnsiTheme="majorHAnsi" w:cstheme="majorHAnsi"/>
          <w:lang w:val="cs-CZ"/>
        </w:rPr>
        <w:t>jak to dopadlo</w:t>
      </w:r>
      <w:r w:rsidR="00677757" w:rsidRPr="00932C8C">
        <w:rPr>
          <w:rFonts w:asciiTheme="majorHAnsi" w:eastAsia="Calibri" w:hAnsiTheme="majorHAnsi" w:cstheme="majorHAnsi"/>
          <w:lang w:val="cs-CZ"/>
        </w:rPr>
        <w:t>.</w:t>
      </w:r>
    </w:p>
    <w:p w14:paraId="4C7FE3A4" w14:textId="5CF1AD0B" w:rsidR="00677757" w:rsidRDefault="00677757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932C8C">
        <w:rPr>
          <w:rFonts w:asciiTheme="majorHAnsi" w:eastAsia="Calibri" w:hAnsiTheme="majorHAnsi" w:cstheme="majorHAnsi"/>
          <w:i/>
          <w:iCs/>
          <w:lang w:val="cs-CZ"/>
        </w:rPr>
        <w:lastRenderedPageBreak/>
        <w:t>Podnět z publika (</w:t>
      </w:r>
      <w:r w:rsidR="00932C8C" w:rsidRPr="00932C8C">
        <w:rPr>
          <w:rFonts w:asciiTheme="majorHAnsi" w:eastAsia="Calibri" w:hAnsiTheme="majorHAnsi" w:cstheme="majorHAnsi"/>
          <w:i/>
          <w:iCs/>
          <w:lang w:val="cs-CZ"/>
        </w:rPr>
        <w:t>MŠMT</w:t>
      </w:r>
      <w:r w:rsidRPr="00932C8C">
        <w:rPr>
          <w:rFonts w:asciiTheme="majorHAnsi" w:eastAsia="Calibri" w:hAnsiTheme="majorHAnsi" w:cstheme="majorHAnsi"/>
          <w:lang w:val="cs-CZ"/>
        </w:rPr>
        <w:t xml:space="preserve">): </w:t>
      </w:r>
      <w:r w:rsidR="009B12A2">
        <w:rPr>
          <w:rFonts w:asciiTheme="majorHAnsi" w:eastAsia="Calibri" w:hAnsiTheme="majorHAnsi" w:cstheme="majorHAnsi"/>
          <w:lang w:val="cs-CZ"/>
        </w:rPr>
        <w:t>E</w:t>
      </w:r>
      <w:r w:rsidRPr="00932C8C">
        <w:rPr>
          <w:rFonts w:asciiTheme="majorHAnsi" w:eastAsia="Calibri" w:hAnsiTheme="majorHAnsi" w:cstheme="majorHAnsi"/>
          <w:lang w:val="cs-CZ"/>
        </w:rPr>
        <w:t xml:space="preserve">valuaci je o způsobu myšlení; při každí evaluaci je třeba </w:t>
      </w:r>
      <w:r w:rsidR="00D600A1" w:rsidRPr="00932C8C">
        <w:rPr>
          <w:rFonts w:asciiTheme="majorHAnsi" w:eastAsia="Calibri" w:hAnsiTheme="majorHAnsi" w:cstheme="majorHAnsi"/>
          <w:lang w:val="cs-CZ"/>
        </w:rPr>
        <w:t>zvážit nástroje s ohledem na tomu, komu je evaluace adresovaná; je důležité myslet na jednoduchost, hledat společnou</w:t>
      </w:r>
      <w:r w:rsidR="00932C8C">
        <w:rPr>
          <w:rFonts w:asciiTheme="majorHAnsi" w:eastAsia="Calibri" w:hAnsiTheme="majorHAnsi" w:cstheme="majorHAnsi"/>
          <w:lang w:val="cs-CZ"/>
        </w:rPr>
        <w:t xml:space="preserve"> </w:t>
      </w:r>
      <w:r w:rsidR="00D600A1" w:rsidRPr="00932C8C">
        <w:rPr>
          <w:rFonts w:asciiTheme="majorHAnsi" w:eastAsia="Calibri" w:hAnsiTheme="majorHAnsi" w:cstheme="majorHAnsi"/>
          <w:lang w:val="cs-CZ"/>
        </w:rPr>
        <w:t>řeč mezi t</w:t>
      </w:r>
      <w:r w:rsidR="00932C8C">
        <w:rPr>
          <w:rFonts w:asciiTheme="majorHAnsi" w:eastAsia="Calibri" w:hAnsiTheme="majorHAnsi" w:cstheme="majorHAnsi"/>
          <w:lang w:val="cs-CZ"/>
        </w:rPr>
        <w:t>ě</w:t>
      </w:r>
      <w:r w:rsidR="00D600A1" w:rsidRPr="00932C8C">
        <w:rPr>
          <w:rFonts w:asciiTheme="majorHAnsi" w:eastAsia="Calibri" w:hAnsiTheme="majorHAnsi" w:cstheme="majorHAnsi"/>
          <w:lang w:val="cs-CZ"/>
        </w:rPr>
        <w:t>mi, komu je určená</w:t>
      </w:r>
      <w:r w:rsidR="00BB00A5">
        <w:rPr>
          <w:rFonts w:asciiTheme="majorHAnsi" w:eastAsia="Calibri" w:hAnsiTheme="majorHAnsi" w:cstheme="majorHAnsi"/>
          <w:lang w:val="cs-CZ"/>
        </w:rPr>
        <w:t>. P</w:t>
      </w:r>
      <w:r w:rsidR="00D600A1" w:rsidRPr="00932C8C">
        <w:rPr>
          <w:rFonts w:asciiTheme="majorHAnsi" w:eastAsia="Calibri" w:hAnsiTheme="majorHAnsi" w:cstheme="majorHAnsi"/>
          <w:lang w:val="cs-CZ"/>
        </w:rPr>
        <w:t xml:space="preserve">roblém </w:t>
      </w:r>
      <w:r w:rsidR="00BB00A5">
        <w:rPr>
          <w:rFonts w:asciiTheme="majorHAnsi" w:eastAsia="Calibri" w:hAnsiTheme="majorHAnsi" w:cstheme="majorHAnsi"/>
          <w:lang w:val="cs-CZ"/>
        </w:rPr>
        <w:t xml:space="preserve">ale je, že </w:t>
      </w:r>
      <w:r w:rsidR="00D600A1" w:rsidRPr="00932C8C">
        <w:rPr>
          <w:rFonts w:asciiTheme="majorHAnsi" w:eastAsia="Calibri" w:hAnsiTheme="majorHAnsi" w:cstheme="majorHAnsi"/>
          <w:lang w:val="cs-CZ"/>
        </w:rPr>
        <w:t xml:space="preserve">důvěra ve státní systém je u nás narušená, </w:t>
      </w:r>
      <w:r w:rsidR="00BB00A5">
        <w:rPr>
          <w:rFonts w:asciiTheme="majorHAnsi" w:eastAsia="Calibri" w:hAnsiTheme="majorHAnsi" w:cstheme="majorHAnsi"/>
          <w:lang w:val="cs-CZ"/>
        </w:rPr>
        <w:t>přitom ale</w:t>
      </w:r>
      <w:r w:rsidR="00D600A1" w:rsidRPr="00932C8C">
        <w:rPr>
          <w:rFonts w:asciiTheme="majorHAnsi" w:eastAsia="Calibri" w:hAnsiTheme="majorHAnsi" w:cstheme="majorHAnsi"/>
          <w:lang w:val="cs-CZ"/>
        </w:rPr>
        <w:t xml:space="preserve"> i </w:t>
      </w:r>
      <w:r w:rsidR="00BB00A5">
        <w:rPr>
          <w:rFonts w:asciiTheme="majorHAnsi" w:eastAsia="Calibri" w:hAnsiTheme="majorHAnsi" w:cstheme="majorHAnsi"/>
          <w:lang w:val="cs-CZ"/>
        </w:rPr>
        <w:t xml:space="preserve">podněty </w:t>
      </w:r>
      <w:r w:rsidR="00D600A1" w:rsidRPr="00932C8C">
        <w:rPr>
          <w:rFonts w:asciiTheme="majorHAnsi" w:eastAsia="Calibri" w:hAnsiTheme="majorHAnsi" w:cstheme="majorHAnsi"/>
          <w:lang w:val="cs-CZ"/>
        </w:rPr>
        <w:t>z MŠMT mohou být regulérní součástí učícího se procesu</w:t>
      </w:r>
      <w:r w:rsidR="00932C8C">
        <w:rPr>
          <w:rFonts w:asciiTheme="majorHAnsi" w:eastAsia="Calibri" w:hAnsiTheme="majorHAnsi" w:cstheme="majorHAnsi"/>
          <w:lang w:val="cs-CZ"/>
        </w:rPr>
        <w:t xml:space="preserve">. Evaluace by měla </w:t>
      </w:r>
      <w:r w:rsidR="00B81157">
        <w:rPr>
          <w:rFonts w:asciiTheme="majorHAnsi" w:eastAsia="Calibri" w:hAnsiTheme="majorHAnsi" w:cstheme="majorHAnsi"/>
          <w:lang w:val="cs-CZ"/>
        </w:rPr>
        <w:t>představovat</w:t>
      </w:r>
      <w:r w:rsidR="00932C8C">
        <w:rPr>
          <w:rFonts w:asciiTheme="majorHAnsi" w:eastAsia="Calibri" w:hAnsiTheme="majorHAnsi" w:cstheme="majorHAnsi"/>
          <w:lang w:val="cs-CZ"/>
        </w:rPr>
        <w:t xml:space="preserve"> jak</w:t>
      </w:r>
      <w:r w:rsidR="00B81157">
        <w:rPr>
          <w:rFonts w:asciiTheme="majorHAnsi" w:eastAsia="Calibri" w:hAnsiTheme="majorHAnsi" w:cstheme="majorHAnsi"/>
          <w:lang w:val="cs-CZ"/>
        </w:rPr>
        <w:t>ou</w:t>
      </w:r>
      <w:r w:rsidR="00932C8C">
        <w:rPr>
          <w:rFonts w:asciiTheme="majorHAnsi" w:eastAsia="Calibri" w:hAnsiTheme="majorHAnsi" w:cstheme="majorHAnsi"/>
          <w:lang w:val="cs-CZ"/>
        </w:rPr>
        <w:t>si „demilitar</w:t>
      </w:r>
      <w:r w:rsidR="0062596D">
        <w:rPr>
          <w:rFonts w:asciiTheme="majorHAnsi" w:eastAsia="Calibri" w:hAnsiTheme="majorHAnsi" w:cstheme="majorHAnsi"/>
          <w:lang w:val="cs-CZ"/>
        </w:rPr>
        <w:t>izovan</w:t>
      </w:r>
      <w:r w:rsidR="00431556">
        <w:rPr>
          <w:rFonts w:asciiTheme="majorHAnsi" w:eastAsia="Calibri" w:hAnsiTheme="majorHAnsi" w:cstheme="majorHAnsi"/>
          <w:lang w:val="cs-CZ"/>
        </w:rPr>
        <w:t>ou</w:t>
      </w:r>
      <w:r w:rsidR="00932C8C">
        <w:rPr>
          <w:rFonts w:asciiTheme="majorHAnsi" w:eastAsia="Calibri" w:hAnsiTheme="majorHAnsi" w:cstheme="majorHAnsi"/>
          <w:lang w:val="cs-CZ"/>
        </w:rPr>
        <w:t xml:space="preserve"> zón</w:t>
      </w:r>
      <w:r w:rsidR="00431556">
        <w:rPr>
          <w:rFonts w:asciiTheme="majorHAnsi" w:eastAsia="Calibri" w:hAnsiTheme="majorHAnsi" w:cstheme="majorHAnsi"/>
          <w:lang w:val="cs-CZ"/>
        </w:rPr>
        <w:t>u</w:t>
      </w:r>
      <w:r w:rsidR="00932C8C">
        <w:rPr>
          <w:rFonts w:asciiTheme="majorHAnsi" w:eastAsia="Calibri" w:hAnsiTheme="majorHAnsi" w:cstheme="majorHAnsi"/>
          <w:lang w:val="cs-CZ"/>
        </w:rPr>
        <w:t>“, kde se všichni sejdou a otevřeně promluví o tom, co funguje a co ne</w:t>
      </w:r>
      <w:r w:rsidR="00431556">
        <w:rPr>
          <w:rFonts w:asciiTheme="majorHAnsi" w:eastAsia="Calibri" w:hAnsiTheme="majorHAnsi" w:cstheme="majorHAnsi"/>
          <w:lang w:val="cs-CZ"/>
        </w:rPr>
        <w:t>. N</w:t>
      </w:r>
      <w:r w:rsidR="00934A63">
        <w:rPr>
          <w:rFonts w:asciiTheme="majorHAnsi" w:eastAsia="Calibri" w:hAnsiTheme="majorHAnsi" w:cstheme="majorHAnsi"/>
          <w:lang w:val="cs-CZ"/>
        </w:rPr>
        <w:t>elze přitom</w:t>
      </w:r>
      <w:r w:rsidR="00431556">
        <w:rPr>
          <w:rFonts w:asciiTheme="majorHAnsi" w:eastAsia="Calibri" w:hAnsiTheme="majorHAnsi" w:cstheme="majorHAnsi"/>
          <w:lang w:val="cs-CZ"/>
        </w:rPr>
        <w:t xml:space="preserve"> postupovat</w:t>
      </w:r>
      <w:r w:rsidR="00934A63">
        <w:rPr>
          <w:rFonts w:asciiTheme="majorHAnsi" w:eastAsia="Calibri" w:hAnsiTheme="majorHAnsi" w:cstheme="majorHAnsi"/>
          <w:lang w:val="cs-CZ"/>
        </w:rPr>
        <w:t xml:space="preserve"> univerzálně, ale </w:t>
      </w:r>
      <w:r w:rsidR="005D2CC3">
        <w:rPr>
          <w:rFonts w:asciiTheme="majorHAnsi" w:eastAsia="Calibri" w:hAnsiTheme="majorHAnsi" w:cstheme="majorHAnsi"/>
          <w:lang w:val="cs-CZ"/>
        </w:rPr>
        <w:t xml:space="preserve">dle svých individuálních potřeb (toho, co </w:t>
      </w:r>
      <w:r w:rsidR="00431556">
        <w:rPr>
          <w:rFonts w:asciiTheme="majorHAnsi" w:eastAsia="Calibri" w:hAnsiTheme="majorHAnsi" w:cstheme="majorHAnsi"/>
          <w:lang w:val="cs-CZ"/>
        </w:rPr>
        <w:t xml:space="preserve">kdo </w:t>
      </w:r>
      <w:r w:rsidR="005D2CC3">
        <w:rPr>
          <w:rFonts w:asciiTheme="majorHAnsi" w:eastAsia="Calibri" w:hAnsiTheme="majorHAnsi" w:cstheme="majorHAnsi"/>
          <w:lang w:val="cs-CZ"/>
        </w:rPr>
        <w:t>potřebuj</w:t>
      </w:r>
      <w:r w:rsidR="00431556">
        <w:rPr>
          <w:rFonts w:asciiTheme="majorHAnsi" w:eastAsia="Calibri" w:hAnsiTheme="majorHAnsi" w:cstheme="majorHAnsi"/>
          <w:lang w:val="cs-CZ"/>
        </w:rPr>
        <w:t>e</w:t>
      </w:r>
      <w:r w:rsidR="005D2CC3">
        <w:rPr>
          <w:rFonts w:asciiTheme="majorHAnsi" w:eastAsia="Calibri" w:hAnsiTheme="majorHAnsi" w:cstheme="majorHAnsi"/>
          <w:lang w:val="cs-CZ"/>
        </w:rPr>
        <w:t xml:space="preserve"> zjistit)</w:t>
      </w:r>
      <w:r w:rsidR="005435F6">
        <w:rPr>
          <w:rFonts w:asciiTheme="majorHAnsi" w:eastAsia="Calibri" w:hAnsiTheme="majorHAnsi" w:cstheme="majorHAnsi"/>
          <w:lang w:val="cs-CZ"/>
        </w:rPr>
        <w:t>.</w:t>
      </w:r>
    </w:p>
    <w:p w14:paraId="0A61BFD6" w14:textId="6C88A75E" w:rsidR="0062596D" w:rsidRDefault="0062596D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DE4F1F">
        <w:rPr>
          <w:rFonts w:asciiTheme="majorHAnsi" w:eastAsia="Calibri" w:hAnsiTheme="majorHAnsi" w:cstheme="majorHAnsi"/>
          <w:i/>
          <w:iCs/>
          <w:lang w:val="cs-CZ"/>
        </w:rPr>
        <w:t>ZS:</w:t>
      </w:r>
      <w:r>
        <w:rPr>
          <w:rFonts w:asciiTheme="majorHAnsi" w:eastAsia="Calibri" w:hAnsiTheme="majorHAnsi" w:cstheme="majorHAnsi"/>
          <w:lang w:val="cs-CZ"/>
        </w:rPr>
        <w:t xml:space="preserve"> </w:t>
      </w:r>
      <w:r w:rsidR="009226D1">
        <w:rPr>
          <w:rFonts w:asciiTheme="majorHAnsi" w:eastAsia="Calibri" w:hAnsiTheme="majorHAnsi" w:cstheme="majorHAnsi"/>
          <w:lang w:val="cs-CZ"/>
        </w:rPr>
        <w:t>S</w:t>
      </w:r>
      <w:r>
        <w:rPr>
          <w:rFonts w:asciiTheme="majorHAnsi" w:eastAsia="Calibri" w:hAnsiTheme="majorHAnsi" w:cstheme="majorHAnsi"/>
          <w:lang w:val="cs-CZ"/>
        </w:rPr>
        <w:t xml:space="preserve">trach nemusí být jen vůči donorovi, ale i vůči veřejnosti – přiznání chyb vůči kritikům </w:t>
      </w:r>
      <w:r w:rsidR="00DE4F1F">
        <w:rPr>
          <w:rFonts w:asciiTheme="majorHAnsi" w:eastAsia="Calibri" w:hAnsiTheme="majorHAnsi" w:cstheme="majorHAnsi"/>
          <w:lang w:val="cs-CZ"/>
        </w:rPr>
        <w:t>může být nebezpečné, opravdu ohrozit pokračování projektu – řídící orgán může mít pochopení, ale veřejnost, která je vůči neziskovému sektoru nemá důvěru, tak chápavá být nemusí</w:t>
      </w:r>
      <w:r w:rsidR="009226D1">
        <w:rPr>
          <w:rFonts w:asciiTheme="majorHAnsi" w:eastAsia="Calibri" w:hAnsiTheme="majorHAnsi" w:cstheme="majorHAnsi"/>
          <w:lang w:val="cs-CZ"/>
        </w:rPr>
        <w:t>.</w:t>
      </w:r>
    </w:p>
    <w:p w14:paraId="41DAD9BA" w14:textId="733C9376" w:rsidR="00DE4F1F" w:rsidRDefault="00DE4F1F" w:rsidP="00054B74">
      <w:pPr>
        <w:ind w:left="360"/>
        <w:rPr>
          <w:rFonts w:asciiTheme="majorHAnsi" w:eastAsia="Calibri" w:hAnsiTheme="majorHAnsi" w:cstheme="majorHAnsi"/>
          <w:lang w:val="cs-CZ"/>
        </w:rPr>
      </w:pPr>
    </w:p>
    <w:p w14:paraId="75F1F94B" w14:textId="02BBBAE0" w:rsidR="00054B74" w:rsidRDefault="00054B74" w:rsidP="00054B74">
      <w:pPr>
        <w:ind w:left="360"/>
        <w:rPr>
          <w:rFonts w:asciiTheme="majorHAnsi" w:eastAsia="Calibri" w:hAnsiTheme="majorHAnsi" w:cstheme="majorHAnsi"/>
          <w:i/>
          <w:iCs/>
          <w:lang w:val="cs-CZ"/>
        </w:rPr>
      </w:pPr>
      <w:r w:rsidRPr="00054B74">
        <w:rPr>
          <w:rFonts w:asciiTheme="majorHAnsi" w:eastAsia="Calibri" w:hAnsiTheme="majorHAnsi" w:cstheme="majorHAnsi"/>
          <w:i/>
          <w:iCs/>
          <w:lang w:val="cs-CZ"/>
        </w:rPr>
        <w:t>DISKUSE VE SKUPINÁCH</w:t>
      </w:r>
    </w:p>
    <w:p w14:paraId="76FCD81F" w14:textId="5CFC18AB" w:rsidR="0049614D" w:rsidRDefault="0049614D" w:rsidP="00054B74">
      <w:pPr>
        <w:ind w:left="360"/>
        <w:rPr>
          <w:rFonts w:asciiTheme="majorHAnsi" w:eastAsia="Calibri" w:hAnsiTheme="majorHAnsi" w:cstheme="majorHAnsi"/>
          <w:i/>
          <w:iCs/>
          <w:lang w:val="cs-CZ"/>
        </w:rPr>
      </w:pPr>
    </w:p>
    <w:p w14:paraId="36D39383" w14:textId="5FF6D4DD" w:rsidR="0092188D" w:rsidRPr="00C80ADB" w:rsidRDefault="0049614D" w:rsidP="00054B74">
      <w:pPr>
        <w:ind w:left="360"/>
        <w:rPr>
          <w:rFonts w:asciiTheme="majorHAnsi" w:eastAsia="Calibri" w:hAnsiTheme="majorHAnsi" w:cstheme="majorHAnsi"/>
          <w:i/>
          <w:iCs/>
          <w:u w:val="single"/>
          <w:lang w:val="cs-CZ"/>
        </w:rPr>
      </w:pPr>
      <w:r w:rsidRPr="00C80ADB">
        <w:rPr>
          <w:rFonts w:asciiTheme="majorHAnsi" w:eastAsia="Calibri" w:hAnsiTheme="majorHAnsi" w:cstheme="majorHAnsi"/>
          <w:i/>
          <w:iCs/>
          <w:u w:val="single"/>
          <w:lang w:val="cs-CZ"/>
        </w:rPr>
        <w:t xml:space="preserve">1/ </w:t>
      </w:r>
      <w:r w:rsidR="004945B2" w:rsidRPr="00C80ADB">
        <w:rPr>
          <w:rFonts w:asciiTheme="majorHAnsi" w:eastAsia="Calibri" w:hAnsiTheme="majorHAnsi" w:cstheme="majorHAnsi"/>
          <w:i/>
          <w:iCs/>
          <w:u w:val="single"/>
          <w:lang w:val="cs-CZ"/>
        </w:rPr>
        <w:t>Evaluace pohledem zástupců VEŘEJNÉHO SEKTORU a NADACÍ</w:t>
      </w:r>
    </w:p>
    <w:p w14:paraId="4E4B4F2E" w14:textId="1F02982D" w:rsidR="0049614D" w:rsidRDefault="0092188D" w:rsidP="00054B74">
      <w:pPr>
        <w:ind w:left="360"/>
        <w:rPr>
          <w:rFonts w:asciiTheme="majorHAnsi" w:eastAsia="Calibri" w:hAnsiTheme="majorHAnsi" w:cstheme="majorHAnsi"/>
          <w:i/>
          <w:iCs/>
          <w:lang w:val="cs-CZ"/>
        </w:rPr>
      </w:pPr>
      <w:r>
        <w:rPr>
          <w:rFonts w:asciiTheme="majorHAnsi" w:eastAsia="Calibri" w:hAnsiTheme="majorHAnsi" w:cstheme="majorHAnsi"/>
          <w:i/>
          <w:iCs/>
          <w:lang w:val="cs-CZ"/>
        </w:rPr>
        <w:t>(</w:t>
      </w:r>
      <w:r w:rsidR="00BD6864">
        <w:rPr>
          <w:rFonts w:asciiTheme="majorHAnsi" w:eastAsia="Calibri" w:hAnsiTheme="majorHAnsi" w:cstheme="majorHAnsi"/>
          <w:i/>
          <w:iCs/>
          <w:lang w:val="cs-CZ"/>
        </w:rPr>
        <w:t>Ve stručnosti</w:t>
      </w:r>
      <w:r>
        <w:rPr>
          <w:rFonts w:asciiTheme="majorHAnsi" w:eastAsia="Calibri" w:hAnsiTheme="majorHAnsi" w:cstheme="majorHAnsi"/>
          <w:i/>
          <w:iCs/>
          <w:lang w:val="cs-CZ"/>
        </w:rPr>
        <w:t xml:space="preserve"> – opa</w:t>
      </w:r>
      <w:r w:rsidR="00BD6864">
        <w:rPr>
          <w:rFonts w:asciiTheme="majorHAnsi" w:eastAsia="Calibri" w:hAnsiTheme="majorHAnsi" w:cstheme="majorHAnsi"/>
          <w:i/>
          <w:iCs/>
          <w:lang w:val="cs-CZ"/>
        </w:rPr>
        <w:t xml:space="preserve">kovala se následující </w:t>
      </w:r>
      <w:r>
        <w:rPr>
          <w:rFonts w:asciiTheme="majorHAnsi" w:eastAsia="Calibri" w:hAnsiTheme="majorHAnsi" w:cstheme="majorHAnsi"/>
          <w:i/>
          <w:iCs/>
          <w:lang w:val="cs-CZ"/>
        </w:rPr>
        <w:t>témata</w:t>
      </w:r>
      <w:r w:rsidR="0088136B">
        <w:rPr>
          <w:rFonts w:asciiTheme="majorHAnsi" w:eastAsia="Calibri" w:hAnsiTheme="majorHAnsi" w:cstheme="majorHAnsi"/>
          <w:i/>
          <w:iCs/>
          <w:lang w:val="cs-CZ"/>
        </w:rPr>
        <w:t xml:space="preserve">: komunikace, </w:t>
      </w:r>
      <w:r>
        <w:rPr>
          <w:rFonts w:asciiTheme="majorHAnsi" w:eastAsia="Calibri" w:hAnsiTheme="majorHAnsi" w:cstheme="majorHAnsi"/>
          <w:i/>
          <w:iCs/>
          <w:lang w:val="cs-CZ"/>
        </w:rPr>
        <w:t xml:space="preserve">diskuse, </w:t>
      </w:r>
      <w:r w:rsidR="0088136B">
        <w:rPr>
          <w:rFonts w:asciiTheme="majorHAnsi" w:eastAsia="Calibri" w:hAnsiTheme="majorHAnsi" w:cstheme="majorHAnsi"/>
          <w:i/>
          <w:iCs/>
          <w:lang w:val="cs-CZ"/>
        </w:rPr>
        <w:t>spolupráce,</w:t>
      </w:r>
      <w:r>
        <w:rPr>
          <w:rFonts w:asciiTheme="majorHAnsi" w:eastAsia="Calibri" w:hAnsiTheme="majorHAnsi" w:cstheme="majorHAnsi"/>
          <w:i/>
          <w:iCs/>
          <w:lang w:val="cs-CZ"/>
        </w:rPr>
        <w:t xml:space="preserve"> důvěra založená na kontaktu mezi zadavatelem, realizátorem a </w:t>
      </w:r>
      <w:r w:rsidR="00FB6F4E">
        <w:rPr>
          <w:rFonts w:asciiTheme="majorHAnsi" w:eastAsia="Calibri" w:hAnsiTheme="majorHAnsi" w:cstheme="majorHAnsi"/>
          <w:i/>
          <w:iCs/>
          <w:lang w:val="cs-CZ"/>
        </w:rPr>
        <w:t>evaluátorem</w:t>
      </w:r>
      <w:r w:rsidR="0069360B">
        <w:rPr>
          <w:rFonts w:asciiTheme="majorHAnsi" w:eastAsia="Calibri" w:hAnsiTheme="majorHAnsi" w:cstheme="majorHAnsi"/>
          <w:i/>
          <w:iCs/>
          <w:lang w:val="cs-CZ"/>
        </w:rPr>
        <w:t>. P</w:t>
      </w:r>
      <w:r w:rsidR="00FB6F4E">
        <w:rPr>
          <w:rFonts w:asciiTheme="majorHAnsi" w:eastAsia="Calibri" w:hAnsiTheme="majorHAnsi" w:cstheme="majorHAnsi"/>
          <w:i/>
          <w:iCs/>
          <w:lang w:val="cs-CZ"/>
        </w:rPr>
        <w:t xml:space="preserve">robírala se otázka </w:t>
      </w:r>
      <w:r w:rsidR="000F30BA">
        <w:rPr>
          <w:rFonts w:asciiTheme="majorHAnsi" w:eastAsia="Calibri" w:hAnsiTheme="majorHAnsi" w:cstheme="majorHAnsi"/>
          <w:i/>
          <w:iCs/>
          <w:lang w:val="cs-CZ"/>
        </w:rPr>
        <w:t xml:space="preserve">předem vytvořeného </w:t>
      </w:r>
      <w:r w:rsidR="00FB6F4E">
        <w:rPr>
          <w:rFonts w:asciiTheme="majorHAnsi" w:eastAsia="Calibri" w:hAnsiTheme="majorHAnsi" w:cstheme="majorHAnsi"/>
          <w:i/>
          <w:iCs/>
          <w:lang w:val="cs-CZ"/>
        </w:rPr>
        <w:t>evaluačního designu</w:t>
      </w:r>
      <w:r w:rsidR="001269FC">
        <w:rPr>
          <w:rFonts w:asciiTheme="majorHAnsi" w:eastAsia="Calibri" w:hAnsiTheme="majorHAnsi" w:cstheme="majorHAnsi"/>
          <w:i/>
          <w:iCs/>
          <w:lang w:val="cs-CZ"/>
        </w:rPr>
        <w:t xml:space="preserve">; dále se hovořilo o odpovědnosti za výsledek projektů a o tom, že </w:t>
      </w:r>
      <w:r w:rsidR="00BD6864">
        <w:rPr>
          <w:rFonts w:asciiTheme="majorHAnsi" w:eastAsia="Calibri" w:hAnsiTheme="majorHAnsi" w:cstheme="majorHAnsi"/>
          <w:i/>
          <w:iCs/>
          <w:lang w:val="cs-CZ"/>
        </w:rPr>
        <w:t>zmínění aktéři by měli pracovat jako tým a spolupracovat; posledním diskutovaným bylo kvalitní zadání evaluac</w:t>
      </w:r>
      <w:r w:rsidR="000F30BA">
        <w:rPr>
          <w:rFonts w:asciiTheme="majorHAnsi" w:eastAsia="Calibri" w:hAnsiTheme="majorHAnsi" w:cstheme="majorHAnsi"/>
          <w:i/>
          <w:iCs/>
          <w:lang w:val="cs-CZ"/>
        </w:rPr>
        <w:t>e</w:t>
      </w:r>
      <w:r w:rsidR="000D6D65">
        <w:rPr>
          <w:rFonts w:asciiTheme="majorHAnsi" w:eastAsia="Calibri" w:hAnsiTheme="majorHAnsi" w:cstheme="majorHAnsi"/>
          <w:i/>
          <w:iCs/>
          <w:lang w:val="cs-CZ"/>
        </w:rPr>
        <w:t>. Zmíněna byla i</w:t>
      </w:r>
      <w:r w:rsidR="0069360B">
        <w:rPr>
          <w:rFonts w:asciiTheme="majorHAnsi" w:eastAsia="Calibri" w:hAnsiTheme="majorHAnsi" w:cstheme="majorHAnsi"/>
          <w:i/>
          <w:iCs/>
          <w:lang w:val="cs-CZ"/>
        </w:rPr>
        <w:t xml:space="preserve"> inspirace: referenční skupiny a </w:t>
      </w:r>
      <w:r w:rsidR="000D6D65">
        <w:rPr>
          <w:rFonts w:asciiTheme="majorHAnsi" w:eastAsia="Calibri" w:hAnsiTheme="majorHAnsi" w:cstheme="majorHAnsi"/>
          <w:i/>
          <w:iCs/>
          <w:lang w:val="cs-CZ"/>
        </w:rPr>
        <w:t xml:space="preserve">evaluační </w:t>
      </w:r>
      <w:r w:rsidR="0069360B">
        <w:rPr>
          <w:rFonts w:asciiTheme="majorHAnsi" w:eastAsia="Calibri" w:hAnsiTheme="majorHAnsi" w:cstheme="majorHAnsi"/>
          <w:i/>
          <w:iCs/>
          <w:lang w:val="cs-CZ"/>
        </w:rPr>
        <w:t>mentoring</w:t>
      </w:r>
      <w:r w:rsidR="000D6D65">
        <w:rPr>
          <w:rFonts w:asciiTheme="majorHAnsi" w:eastAsia="Calibri" w:hAnsiTheme="majorHAnsi" w:cstheme="majorHAnsi"/>
          <w:i/>
          <w:iCs/>
          <w:lang w:val="cs-CZ"/>
        </w:rPr>
        <w:t>.</w:t>
      </w:r>
      <w:r w:rsidR="00BD6864">
        <w:rPr>
          <w:rFonts w:asciiTheme="majorHAnsi" w:eastAsia="Calibri" w:hAnsiTheme="majorHAnsi" w:cstheme="majorHAnsi"/>
          <w:i/>
          <w:iCs/>
          <w:lang w:val="cs-CZ"/>
        </w:rPr>
        <w:t>)</w:t>
      </w:r>
    </w:p>
    <w:p w14:paraId="7DE6ED35" w14:textId="77777777" w:rsidR="00BD6864" w:rsidRDefault="00BD6864" w:rsidP="00054B74">
      <w:pPr>
        <w:ind w:left="360"/>
        <w:rPr>
          <w:rFonts w:asciiTheme="majorHAnsi" w:eastAsia="Calibri" w:hAnsiTheme="majorHAnsi" w:cstheme="majorHAnsi"/>
          <w:i/>
          <w:iCs/>
          <w:lang w:val="cs-CZ"/>
        </w:rPr>
      </w:pPr>
    </w:p>
    <w:p w14:paraId="42F9667E" w14:textId="6140ECBE" w:rsidR="00054B74" w:rsidRDefault="00D25176" w:rsidP="00D2517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D25176">
        <w:rPr>
          <w:rFonts w:asciiTheme="majorHAnsi" w:eastAsia="Calibri" w:hAnsiTheme="majorHAnsi" w:cstheme="majorHAnsi"/>
          <w:i/>
          <w:iCs/>
          <w:lang w:val="cs-CZ"/>
        </w:rPr>
        <w:t>ZS:</w:t>
      </w:r>
      <w:r>
        <w:rPr>
          <w:rFonts w:asciiTheme="majorHAnsi" w:eastAsia="Calibri" w:hAnsiTheme="majorHAnsi" w:cstheme="majorHAnsi"/>
          <w:lang w:val="cs-CZ"/>
        </w:rPr>
        <w:t xml:space="preserve"> návrh designu evaluace jako součást návrhu projektu se může ukázat jako problematická, pokud se projekt (a tedy i evaluační otázky) proměňují pod rukama. Na začátku může být navržený design, ale po třech letech realizace se evaluace hodně proměnila. Obava pak je, že např. u evropských projektů je se změnami obecně dost problém</w:t>
      </w:r>
      <w:r w:rsidR="009D6414">
        <w:rPr>
          <w:rFonts w:asciiTheme="majorHAnsi" w:eastAsia="Calibri" w:hAnsiTheme="majorHAnsi" w:cstheme="majorHAnsi"/>
          <w:lang w:val="cs-CZ"/>
        </w:rPr>
        <w:t>. Dotaz na NK, jak toto řešit</w:t>
      </w:r>
      <w:r w:rsidR="00B63C96">
        <w:rPr>
          <w:rFonts w:asciiTheme="majorHAnsi" w:eastAsia="Calibri" w:hAnsiTheme="majorHAnsi" w:cstheme="majorHAnsi"/>
          <w:lang w:val="cs-CZ"/>
        </w:rPr>
        <w:t>.</w:t>
      </w:r>
    </w:p>
    <w:p w14:paraId="6CB5148B" w14:textId="16A20906" w:rsidR="009D6414" w:rsidRDefault="009D6414" w:rsidP="00D2517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i/>
          <w:iCs/>
          <w:lang w:val="cs-CZ"/>
        </w:rPr>
        <w:t>NK:</w:t>
      </w:r>
      <w:r>
        <w:rPr>
          <w:rFonts w:asciiTheme="majorHAnsi" w:eastAsia="Calibri" w:hAnsiTheme="majorHAnsi" w:cstheme="majorHAnsi"/>
          <w:lang w:val="cs-CZ"/>
        </w:rPr>
        <w:t xml:space="preserve"> </w:t>
      </w:r>
      <w:r w:rsidR="009226D1">
        <w:rPr>
          <w:rFonts w:asciiTheme="majorHAnsi" w:eastAsia="Calibri" w:hAnsiTheme="majorHAnsi" w:cstheme="majorHAnsi"/>
          <w:lang w:val="cs-CZ"/>
        </w:rPr>
        <w:t>P</w:t>
      </w:r>
      <w:r>
        <w:rPr>
          <w:rFonts w:asciiTheme="majorHAnsi" w:eastAsia="Calibri" w:hAnsiTheme="majorHAnsi" w:cstheme="majorHAnsi"/>
          <w:lang w:val="cs-CZ"/>
        </w:rPr>
        <w:t xml:space="preserve">ozitivní zkušenost s ŘO (Magistrát hl. m. P. + </w:t>
      </w:r>
      <w:r w:rsidR="009D1609">
        <w:rPr>
          <w:rFonts w:asciiTheme="majorHAnsi" w:eastAsia="Calibri" w:hAnsiTheme="majorHAnsi" w:cstheme="majorHAnsi"/>
          <w:lang w:val="cs-CZ"/>
        </w:rPr>
        <w:t>Nor</w:t>
      </w:r>
      <w:r w:rsidR="0088136B">
        <w:rPr>
          <w:rFonts w:asciiTheme="majorHAnsi" w:eastAsia="Calibri" w:hAnsiTheme="majorHAnsi" w:cstheme="majorHAnsi"/>
          <w:lang w:val="cs-CZ"/>
        </w:rPr>
        <w:t>sk</w:t>
      </w:r>
      <w:r w:rsidR="009D1609">
        <w:rPr>
          <w:rFonts w:asciiTheme="majorHAnsi" w:eastAsia="Calibri" w:hAnsiTheme="majorHAnsi" w:cstheme="majorHAnsi"/>
          <w:lang w:val="cs-CZ"/>
        </w:rPr>
        <w:t>é fondy) – evaluační design nebyl problém změnit; současně, evaluační design by neměl jít příliš dopodrobna</w:t>
      </w:r>
      <w:r w:rsidR="00B63C96">
        <w:rPr>
          <w:rFonts w:asciiTheme="majorHAnsi" w:eastAsia="Calibri" w:hAnsiTheme="majorHAnsi" w:cstheme="majorHAnsi"/>
          <w:lang w:val="cs-CZ"/>
        </w:rPr>
        <w:t>.</w:t>
      </w:r>
    </w:p>
    <w:p w14:paraId="7FAF2609" w14:textId="5FDA47B8" w:rsidR="009D1609" w:rsidRDefault="009D1609" w:rsidP="00D2517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i/>
          <w:iCs/>
          <w:lang w:val="cs-CZ"/>
        </w:rPr>
        <w:t>MD:</w:t>
      </w:r>
      <w:r>
        <w:rPr>
          <w:rFonts w:asciiTheme="majorHAnsi" w:eastAsia="Calibri" w:hAnsiTheme="majorHAnsi" w:cstheme="majorHAnsi"/>
          <w:lang w:val="cs-CZ"/>
        </w:rPr>
        <w:t xml:space="preserve"> za </w:t>
      </w:r>
      <w:r w:rsidR="006F2730">
        <w:rPr>
          <w:rFonts w:asciiTheme="majorHAnsi" w:eastAsia="Calibri" w:hAnsiTheme="majorHAnsi" w:cstheme="majorHAnsi"/>
          <w:lang w:val="cs-CZ"/>
        </w:rPr>
        <w:t xml:space="preserve">MPSV: </w:t>
      </w:r>
      <w:r w:rsidR="009226D1">
        <w:rPr>
          <w:rFonts w:asciiTheme="majorHAnsi" w:eastAsia="Calibri" w:hAnsiTheme="majorHAnsi" w:cstheme="majorHAnsi"/>
          <w:lang w:val="cs-CZ"/>
        </w:rPr>
        <w:t>I</w:t>
      </w:r>
      <w:r w:rsidR="006F2730">
        <w:rPr>
          <w:rFonts w:asciiTheme="majorHAnsi" w:eastAsia="Calibri" w:hAnsiTheme="majorHAnsi" w:cstheme="majorHAnsi"/>
          <w:lang w:val="cs-CZ"/>
        </w:rPr>
        <w:t>nterní evaluace – nedoporučují nastavovat evaluační design do příliš velkých detailů, ale současně větší prostor pro flexibilitu. U externí evaluace – je-li vysoutěžená, změna je těžší, musí plnit předmět zakázky.</w:t>
      </w:r>
      <w:r w:rsidR="0088787C">
        <w:rPr>
          <w:rFonts w:asciiTheme="majorHAnsi" w:eastAsia="Calibri" w:hAnsiTheme="majorHAnsi" w:cstheme="majorHAnsi"/>
          <w:lang w:val="cs-CZ"/>
        </w:rPr>
        <w:t xml:space="preserve"> Cíl by měl každopádně pořád stejný – dobře vyhodnotit danou intervenci, takže by</w:t>
      </w:r>
      <w:r w:rsidR="00926532">
        <w:rPr>
          <w:rFonts w:asciiTheme="majorHAnsi" w:eastAsia="Calibri" w:hAnsiTheme="majorHAnsi" w:cstheme="majorHAnsi"/>
          <w:lang w:val="cs-CZ"/>
        </w:rPr>
        <w:t xml:space="preserve"> se určitě nemělo zůstávat u stejného evaluačního designu, pokud se projekt posunul někam jinam.</w:t>
      </w:r>
    </w:p>
    <w:p w14:paraId="71D7B5D1" w14:textId="12C70C65" w:rsidR="0088787C" w:rsidRDefault="00B215CC" w:rsidP="00D2517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175B6B">
        <w:rPr>
          <w:rFonts w:asciiTheme="majorHAnsi" w:eastAsia="Calibri" w:hAnsiTheme="majorHAnsi" w:cstheme="majorHAnsi"/>
          <w:i/>
          <w:iCs/>
          <w:lang w:val="cs-CZ"/>
        </w:rPr>
        <w:t>MN</w:t>
      </w:r>
      <w:r>
        <w:rPr>
          <w:rFonts w:asciiTheme="majorHAnsi" w:eastAsia="Calibri" w:hAnsiTheme="majorHAnsi" w:cstheme="majorHAnsi"/>
          <w:lang w:val="cs-CZ"/>
        </w:rPr>
        <w:t xml:space="preserve">: </w:t>
      </w:r>
      <w:r w:rsidR="009226D1">
        <w:rPr>
          <w:rFonts w:asciiTheme="majorHAnsi" w:eastAsia="Calibri" w:hAnsiTheme="majorHAnsi" w:cstheme="majorHAnsi"/>
          <w:lang w:val="cs-CZ"/>
        </w:rPr>
        <w:t>D</w:t>
      </w:r>
      <w:r>
        <w:rPr>
          <w:rFonts w:asciiTheme="majorHAnsi" w:eastAsia="Calibri" w:hAnsiTheme="majorHAnsi" w:cstheme="majorHAnsi"/>
          <w:lang w:val="cs-CZ"/>
        </w:rPr>
        <w:t xml:space="preserve">oplňuje – souhlasí, že evaluační design je dobré mít předem a má i dobrou zkušenost s tím, že při komunikaci s ŘO </w:t>
      </w:r>
      <w:r w:rsidR="0030526D">
        <w:rPr>
          <w:rFonts w:asciiTheme="majorHAnsi" w:eastAsia="Calibri" w:hAnsiTheme="majorHAnsi" w:cstheme="majorHAnsi"/>
          <w:lang w:val="cs-CZ"/>
        </w:rPr>
        <w:t>bylo možné v něm udělat dílčí změny</w:t>
      </w:r>
      <w:r w:rsidR="00B63C96">
        <w:rPr>
          <w:rFonts w:asciiTheme="majorHAnsi" w:eastAsia="Calibri" w:hAnsiTheme="majorHAnsi" w:cstheme="majorHAnsi"/>
          <w:lang w:val="cs-CZ"/>
        </w:rPr>
        <w:t>.</w:t>
      </w:r>
    </w:p>
    <w:p w14:paraId="40A7DB5D" w14:textId="79332A39" w:rsidR="0030526D" w:rsidRDefault="0030526D" w:rsidP="00D2517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175B6B">
        <w:rPr>
          <w:rFonts w:asciiTheme="majorHAnsi" w:eastAsia="Calibri" w:hAnsiTheme="majorHAnsi" w:cstheme="majorHAnsi"/>
          <w:i/>
          <w:iCs/>
          <w:lang w:val="cs-CZ"/>
        </w:rPr>
        <w:t>MD</w:t>
      </w:r>
      <w:r>
        <w:rPr>
          <w:rFonts w:asciiTheme="majorHAnsi" w:eastAsia="Calibri" w:hAnsiTheme="majorHAnsi" w:cstheme="majorHAnsi"/>
          <w:lang w:val="cs-CZ"/>
        </w:rPr>
        <w:t xml:space="preserve">: </w:t>
      </w:r>
      <w:r w:rsidR="009226D1">
        <w:rPr>
          <w:rFonts w:asciiTheme="majorHAnsi" w:eastAsia="Calibri" w:hAnsiTheme="majorHAnsi" w:cstheme="majorHAnsi"/>
          <w:lang w:val="cs-CZ"/>
        </w:rPr>
        <w:t>P</w:t>
      </w:r>
      <w:r>
        <w:rPr>
          <w:rFonts w:asciiTheme="majorHAnsi" w:eastAsia="Calibri" w:hAnsiTheme="majorHAnsi" w:cstheme="majorHAnsi"/>
          <w:lang w:val="cs-CZ"/>
        </w:rPr>
        <w:t xml:space="preserve">roblém je, že to znamená, že by si organizace platily evaluátora už dopředu (před </w:t>
      </w:r>
      <w:r w:rsidR="004A707B">
        <w:rPr>
          <w:rFonts w:asciiTheme="majorHAnsi" w:eastAsia="Calibri" w:hAnsiTheme="majorHAnsi" w:cstheme="majorHAnsi"/>
          <w:lang w:val="cs-CZ"/>
        </w:rPr>
        <w:t xml:space="preserve">podáním projektu, kvůli tvorbě eval. designu) </w:t>
      </w:r>
      <w:r w:rsidR="00142CC5">
        <w:rPr>
          <w:rFonts w:asciiTheme="majorHAnsi" w:eastAsia="Calibri" w:hAnsiTheme="majorHAnsi" w:cstheme="majorHAnsi"/>
          <w:lang w:val="cs-CZ"/>
        </w:rPr>
        <w:t xml:space="preserve">– na to ale organizace svými kapacitami v tuto chvíli v ČR ještě zdaleka nejsou připravené (čekají teprve na dotaci, pak </w:t>
      </w:r>
      <w:r w:rsidR="005C4071">
        <w:rPr>
          <w:rFonts w:asciiTheme="majorHAnsi" w:eastAsia="Calibri" w:hAnsiTheme="majorHAnsi" w:cstheme="majorHAnsi"/>
          <w:lang w:val="cs-CZ"/>
        </w:rPr>
        <w:t xml:space="preserve">na základě toho </w:t>
      </w:r>
      <w:r w:rsidR="00142CC5">
        <w:rPr>
          <w:rFonts w:asciiTheme="majorHAnsi" w:eastAsia="Calibri" w:hAnsiTheme="majorHAnsi" w:cstheme="majorHAnsi"/>
          <w:lang w:val="cs-CZ"/>
        </w:rPr>
        <w:t>staví tým</w:t>
      </w:r>
      <w:r w:rsidR="005C4071">
        <w:rPr>
          <w:rFonts w:asciiTheme="majorHAnsi" w:eastAsia="Calibri" w:hAnsiTheme="majorHAnsi" w:cstheme="majorHAnsi"/>
          <w:lang w:val="cs-CZ"/>
        </w:rPr>
        <w:t xml:space="preserve"> – jejich personální fungování je postavené čistě fondově)</w:t>
      </w:r>
      <w:r w:rsidR="00B63C96">
        <w:rPr>
          <w:rFonts w:asciiTheme="majorHAnsi" w:eastAsia="Calibri" w:hAnsiTheme="majorHAnsi" w:cstheme="majorHAnsi"/>
          <w:lang w:val="cs-CZ"/>
        </w:rPr>
        <w:t>.</w:t>
      </w:r>
    </w:p>
    <w:p w14:paraId="2A7FE4C0" w14:textId="689BB985" w:rsidR="005C4071" w:rsidRDefault="005C4071" w:rsidP="00D2517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175B6B">
        <w:rPr>
          <w:rFonts w:asciiTheme="majorHAnsi" w:eastAsia="Calibri" w:hAnsiTheme="majorHAnsi" w:cstheme="majorHAnsi"/>
          <w:i/>
          <w:iCs/>
          <w:lang w:val="cs-CZ"/>
        </w:rPr>
        <w:t>JD</w:t>
      </w:r>
      <w:r>
        <w:rPr>
          <w:rFonts w:asciiTheme="majorHAnsi" w:eastAsia="Calibri" w:hAnsiTheme="majorHAnsi" w:cstheme="majorHAnsi"/>
          <w:lang w:val="cs-CZ"/>
        </w:rPr>
        <w:t xml:space="preserve">: </w:t>
      </w:r>
      <w:r w:rsidR="00B63C96">
        <w:rPr>
          <w:rFonts w:asciiTheme="majorHAnsi" w:eastAsia="Calibri" w:hAnsiTheme="majorHAnsi" w:cstheme="majorHAnsi"/>
          <w:lang w:val="cs-CZ"/>
        </w:rPr>
        <w:t>M</w:t>
      </w:r>
      <w:r>
        <w:rPr>
          <w:rFonts w:asciiTheme="majorHAnsi" w:eastAsia="Calibri" w:hAnsiTheme="majorHAnsi" w:cstheme="majorHAnsi"/>
          <w:lang w:val="cs-CZ"/>
        </w:rPr>
        <w:t>á zkušenost s projektem, který se vyvíjí</w:t>
      </w:r>
      <w:r w:rsidR="00175B6B">
        <w:rPr>
          <w:rFonts w:asciiTheme="majorHAnsi" w:eastAsia="Calibri" w:hAnsiTheme="majorHAnsi" w:cstheme="majorHAnsi"/>
          <w:lang w:val="cs-CZ"/>
        </w:rPr>
        <w:t xml:space="preserve">; evaluátor nemusí být u úplného začátku, je ale </w:t>
      </w:r>
      <w:r w:rsidR="00B63C96">
        <w:rPr>
          <w:rFonts w:asciiTheme="majorHAnsi" w:eastAsia="Calibri" w:hAnsiTheme="majorHAnsi" w:cstheme="majorHAnsi"/>
          <w:lang w:val="cs-CZ"/>
        </w:rPr>
        <w:t>vhodné</w:t>
      </w:r>
      <w:r w:rsidR="00175B6B">
        <w:rPr>
          <w:rFonts w:asciiTheme="majorHAnsi" w:eastAsia="Calibri" w:hAnsiTheme="majorHAnsi" w:cstheme="majorHAnsi"/>
          <w:lang w:val="cs-CZ"/>
        </w:rPr>
        <w:t>, aby byl co nejdříve</w:t>
      </w:r>
      <w:r w:rsidR="008A0014">
        <w:rPr>
          <w:rFonts w:asciiTheme="majorHAnsi" w:eastAsia="Calibri" w:hAnsiTheme="majorHAnsi" w:cstheme="majorHAnsi"/>
          <w:lang w:val="cs-CZ"/>
        </w:rPr>
        <w:t>. Je dobré, aby evaluátor komunikoval s tvůrcem – může vnášet dobré otázky, které pomohou projekt dobře nastavit + vytvoří se důvěra</w:t>
      </w:r>
      <w:r w:rsidR="00815312">
        <w:rPr>
          <w:rFonts w:asciiTheme="majorHAnsi" w:eastAsia="Calibri" w:hAnsiTheme="majorHAnsi" w:cstheme="majorHAnsi"/>
          <w:lang w:val="cs-CZ"/>
        </w:rPr>
        <w:t xml:space="preserve">, což pomáhá pak i tomu, aby se s výsledky evaluace pracovalo. Kdo je vlastně odpovědný za výsledky evaluace? Evaluátor i klient, ten druhý v otevřenosti při komunikaci </w:t>
      </w:r>
      <w:r w:rsidR="008329D3">
        <w:rPr>
          <w:rFonts w:asciiTheme="majorHAnsi" w:eastAsia="Calibri" w:hAnsiTheme="majorHAnsi" w:cstheme="majorHAnsi"/>
          <w:lang w:val="cs-CZ"/>
        </w:rPr>
        <w:t xml:space="preserve">s evaluátorem. Interní evaluátor má </w:t>
      </w:r>
      <w:r w:rsidR="008329D3">
        <w:rPr>
          <w:rFonts w:asciiTheme="majorHAnsi" w:eastAsia="Calibri" w:hAnsiTheme="majorHAnsi" w:cstheme="majorHAnsi"/>
          <w:lang w:val="cs-CZ"/>
        </w:rPr>
        <w:lastRenderedPageBreak/>
        <w:t>výhodu, protože m</w:t>
      </w:r>
      <w:r w:rsidR="00B63C96">
        <w:rPr>
          <w:rFonts w:asciiTheme="majorHAnsi" w:eastAsia="Calibri" w:hAnsiTheme="majorHAnsi" w:cstheme="majorHAnsi"/>
          <w:lang w:val="cs-CZ"/>
        </w:rPr>
        <w:t>á</w:t>
      </w:r>
      <w:r w:rsidR="008329D3">
        <w:rPr>
          <w:rFonts w:asciiTheme="majorHAnsi" w:eastAsia="Calibri" w:hAnsiTheme="majorHAnsi" w:cstheme="majorHAnsi"/>
          <w:lang w:val="cs-CZ"/>
        </w:rPr>
        <w:t xml:space="preserve"> skvělý vhled a může využít zdrojů, které externí evaluátoři nikdy mít nemohou.</w:t>
      </w:r>
      <w:r w:rsidR="00CC6BC0">
        <w:rPr>
          <w:rFonts w:asciiTheme="majorHAnsi" w:eastAsia="Calibri" w:hAnsiTheme="majorHAnsi" w:cstheme="majorHAnsi"/>
          <w:lang w:val="cs-CZ"/>
        </w:rPr>
        <w:t xml:space="preserve"> </w:t>
      </w:r>
      <w:r w:rsidR="00EA45BA">
        <w:rPr>
          <w:rFonts w:asciiTheme="majorHAnsi" w:eastAsia="Calibri" w:hAnsiTheme="majorHAnsi" w:cstheme="majorHAnsi"/>
          <w:lang w:val="cs-CZ"/>
        </w:rPr>
        <w:t>U externí evaluace pak získaná d</w:t>
      </w:r>
      <w:r w:rsidR="00CC6BC0">
        <w:rPr>
          <w:rFonts w:asciiTheme="majorHAnsi" w:eastAsia="Calibri" w:hAnsiTheme="majorHAnsi" w:cstheme="majorHAnsi"/>
          <w:lang w:val="cs-CZ"/>
        </w:rPr>
        <w:t>oporučení mohou být nerealizovatelná, protože nerespektují omezení, v nichž se daná instituce nebo organizace pohybuje</w:t>
      </w:r>
      <w:r w:rsidR="00EA45BA">
        <w:rPr>
          <w:rFonts w:asciiTheme="majorHAnsi" w:eastAsia="Calibri" w:hAnsiTheme="majorHAnsi" w:cstheme="majorHAnsi"/>
          <w:lang w:val="cs-CZ"/>
        </w:rPr>
        <w:t>.</w:t>
      </w:r>
    </w:p>
    <w:p w14:paraId="5BCCCD00" w14:textId="77777777" w:rsidR="00100FA6" w:rsidRPr="00100FA6" w:rsidRDefault="00DD3F82" w:rsidP="00D2517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i/>
          <w:iCs/>
          <w:lang w:val="cs-CZ"/>
        </w:rPr>
        <w:t xml:space="preserve">Za výsledky </w:t>
      </w:r>
      <w:r w:rsidR="006C4E5A">
        <w:rPr>
          <w:rFonts w:asciiTheme="majorHAnsi" w:eastAsia="Calibri" w:hAnsiTheme="majorHAnsi" w:cstheme="majorHAnsi"/>
          <w:i/>
          <w:iCs/>
          <w:lang w:val="cs-CZ"/>
        </w:rPr>
        <w:t>intervencí</w:t>
      </w:r>
      <w:r>
        <w:rPr>
          <w:rFonts w:asciiTheme="majorHAnsi" w:eastAsia="Calibri" w:hAnsiTheme="majorHAnsi" w:cstheme="majorHAnsi"/>
          <w:i/>
          <w:iCs/>
          <w:lang w:val="cs-CZ"/>
        </w:rPr>
        <w:t xml:space="preserve"> by měla být sdílená odpovědnost donora i realiz</w:t>
      </w:r>
      <w:r w:rsidR="006C4E5A">
        <w:rPr>
          <w:rFonts w:asciiTheme="majorHAnsi" w:eastAsia="Calibri" w:hAnsiTheme="majorHAnsi" w:cstheme="majorHAnsi"/>
          <w:i/>
          <w:iCs/>
          <w:lang w:val="cs-CZ"/>
        </w:rPr>
        <w:t>átora projektu</w:t>
      </w:r>
    </w:p>
    <w:p w14:paraId="077DEFA6" w14:textId="2FC91D52" w:rsidR="00DD3F82" w:rsidRDefault="009E7D3B" w:rsidP="00100FA6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lang w:val="cs-CZ"/>
        </w:rPr>
        <w:t>K</w:t>
      </w:r>
      <w:r w:rsidR="00292D66">
        <w:rPr>
          <w:rFonts w:asciiTheme="majorHAnsi" w:eastAsia="Calibri" w:hAnsiTheme="majorHAnsi" w:cstheme="majorHAnsi"/>
          <w:lang w:val="cs-CZ"/>
        </w:rPr>
        <w:t xml:space="preserve"> tomuto se vyjadřuje zástupkyně za MŠMT – souhlasí, přičemž příjemce </w:t>
      </w:r>
      <w:r w:rsidR="003F2884">
        <w:rPr>
          <w:rFonts w:asciiTheme="majorHAnsi" w:eastAsia="Calibri" w:hAnsiTheme="majorHAnsi" w:cstheme="majorHAnsi"/>
          <w:lang w:val="cs-CZ"/>
        </w:rPr>
        <w:t>i říd</w:t>
      </w:r>
      <w:r>
        <w:rPr>
          <w:rFonts w:asciiTheme="majorHAnsi" w:eastAsia="Calibri" w:hAnsiTheme="majorHAnsi" w:cstheme="majorHAnsi"/>
          <w:lang w:val="cs-CZ"/>
        </w:rPr>
        <w:t>i</w:t>
      </w:r>
      <w:r w:rsidR="003F2884">
        <w:rPr>
          <w:rFonts w:asciiTheme="majorHAnsi" w:eastAsia="Calibri" w:hAnsiTheme="majorHAnsi" w:cstheme="majorHAnsi"/>
          <w:lang w:val="cs-CZ"/>
        </w:rPr>
        <w:t>cí orgán mohou</w:t>
      </w:r>
      <w:r w:rsidR="00292D66">
        <w:rPr>
          <w:rFonts w:asciiTheme="majorHAnsi" w:eastAsia="Calibri" w:hAnsiTheme="majorHAnsi" w:cstheme="majorHAnsi"/>
          <w:lang w:val="cs-CZ"/>
        </w:rPr>
        <w:t xml:space="preserve"> </w:t>
      </w:r>
      <w:r w:rsidR="003F2884">
        <w:rPr>
          <w:rFonts w:asciiTheme="majorHAnsi" w:eastAsia="Calibri" w:hAnsiTheme="majorHAnsi" w:cstheme="majorHAnsi"/>
          <w:lang w:val="cs-CZ"/>
        </w:rPr>
        <w:t>ovlivnit spoustu věcí, nicméně něco změnit nelze – určité kontrolní mechanismy nelze zvrátit na úrovni jednotlivých výzev</w:t>
      </w:r>
      <w:r w:rsidR="003654F5">
        <w:rPr>
          <w:rFonts w:asciiTheme="majorHAnsi" w:eastAsia="Calibri" w:hAnsiTheme="majorHAnsi" w:cstheme="majorHAnsi"/>
          <w:lang w:val="cs-CZ"/>
        </w:rPr>
        <w:t>, fungují již roky přes různá operační období</w:t>
      </w:r>
      <w:r w:rsidR="003F2884">
        <w:rPr>
          <w:rFonts w:asciiTheme="majorHAnsi" w:eastAsia="Calibri" w:hAnsiTheme="majorHAnsi" w:cstheme="majorHAnsi"/>
          <w:lang w:val="cs-CZ"/>
        </w:rPr>
        <w:t xml:space="preserve">; </w:t>
      </w:r>
      <w:r w:rsidR="00B0695C">
        <w:rPr>
          <w:rFonts w:asciiTheme="majorHAnsi" w:eastAsia="Calibri" w:hAnsiTheme="majorHAnsi" w:cstheme="majorHAnsi"/>
          <w:lang w:val="cs-CZ"/>
        </w:rPr>
        <w:t>například ohledně byrokratické zátěže – do určité míry tam administrativa vždycky bude</w:t>
      </w:r>
      <w:r w:rsidR="003654F5">
        <w:rPr>
          <w:rFonts w:asciiTheme="majorHAnsi" w:eastAsia="Calibri" w:hAnsiTheme="majorHAnsi" w:cstheme="majorHAnsi"/>
          <w:lang w:val="cs-CZ"/>
        </w:rPr>
        <w:t xml:space="preserve">; nicméně s něčím hnout lze, </w:t>
      </w:r>
      <w:r w:rsidR="00BC2DED">
        <w:rPr>
          <w:rFonts w:asciiTheme="majorHAnsi" w:eastAsia="Calibri" w:hAnsiTheme="majorHAnsi" w:cstheme="majorHAnsi"/>
          <w:lang w:val="cs-CZ"/>
        </w:rPr>
        <w:t>je proto důležité na ně upozorňovat</w:t>
      </w:r>
      <w:r>
        <w:rPr>
          <w:rFonts w:asciiTheme="majorHAnsi" w:eastAsia="Calibri" w:hAnsiTheme="majorHAnsi" w:cstheme="majorHAnsi"/>
          <w:lang w:val="cs-CZ"/>
        </w:rPr>
        <w:t>.</w:t>
      </w:r>
    </w:p>
    <w:p w14:paraId="14BDC58C" w14:textId="5D2B98EC" w:rsidR="00BC2DED" w:rsidRPr="008D7C1B" w:rsidRDefault="0086013E" w:rsidP="00D2517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8D7C1B">
        <w:rPr>
          <w:rFonts w:asciiTheme="majorHAnsi" w:eastAsia="Calibri" w:hAnsiTheme="majorHAnsi" w:cstheme="majorHAnsi"/>
          <w:i/>
          <w:iCs/>
          <w:lang w:val="cs-CZ"/>
        </w:rPr>
        <w:t xml:space="preserve">Doplňuje zástupce ČES </w:t>
      </w:r>
      <w:r w:rsidRPr="008D7C1B">
        <w:rPr>
          <w:rFonts w:asciiTheme="majorHAnsi" w:eastAsia="Calibri" w:hAnsiTheme="majorHAnsi" w:cstheme="majorHAnsi"/>
          <w:lang w:val="cs-CZ"/>
        </w:rPr>
        <w:t xml:space="preserve">– na základě zkušeností mj. i z ministerstva </w:t>
      </w:r>
      <w:r w:rsidR="00100FA6" w:rsidRPr="008D7C1B">
        <w:rPr>
          <w:rFonts w:asciiTheme="majorHAnsi" w:eastAsia="Calibri" w:hAnsiTheme="majorHAnsi" w:cstheme="majorHAnsi"/>
          <w:lang w:val="cs-CZ"/>
        </w:rPr>
        <w:t xml:space="preserve">zahraničí to potvrzuje, tedy když není dobrá výzva, těžko vzniknou dobré projekty; současně hledisko </w:t>
      </w:r>
      <w:r w:rsidR="00714C75" w:rsidRPr="008D7C1B">
        <w:rPr>
          <w:rFonts w:asciiTheme="majorHAnsi" w:eastAsia="Calibri" w:hAnsiTheme="majorHAnsi" w:cstheme="majorHAnsi"/>
          <w:lang w:val="cs-CZ"/>
        </w:rPr>
        <w:t>kvality je podstatné, za nejnižší cenu nemohu dostat vysokou kvalitu</w:t>
      </w:r>
      <w:r w:rsidR="00C461E6" w:rsidRPr="008D7C1B">
        <w:rPr>
          <w:rFonts w:asciiTheme="majorHAnsi" w:eastAsia="Calibri" w:hAnsiTheme="majorHAnsi" w:cstheme="majorHAnsi"/>
          <w:lang w:val="cs-CZ"/>
        </w:rPr>
        <w:t xml:space="preserve">. </w:t>
      </w:r>
      <w:r w:rsidR="00381AD6">
        <w:rPr>
          <w:rFonts w:asciiTheme="majorHAnsi" w:eastAsia="Calibri" w:hAnsiTheme="majorHAnsi" w:cstheme="majorHAnsi"/>
          <w:lang w:val="cs-CZ"/>
        </w:rPr>
        <w:t>S tím, že n</w:t>
      </w:r>
      <w:r w:rsidR="00C461E6" w:rsidRPr="008D7C1B">
        <w:rPr>
          <w:rFonts w:asciiTheme="majorHAnsi" w:eastAsia="Calibri" w:hAnsiTheme="majorHAnsi" w:cstheme="majorHAnsi"/>
          <w:lang w:val="cs-CZ"/>
        </w:rPr>
        <w:t>ěkteré věci změnit nelze</w:t>
      </w:r>
      <w:r w:rsidR="00381AD6">
        <w:rPr>
          <w:rFonts w:asciiTheme="majorHAnsi" w:eastAsia="Calibri" w:hAnsiTheme="majorHAnsi" w:cstheme="majorHAnsi"/>
          <w:lang w:val="cs-CZ"/>
        </w:rPr>
        <w:t>, n</w:t>
      </w:r>
      <w:r w:rsidR="00C461E6" w:rsidRPr="008D7C1B">
        <w:rPr>
          <w:rFonts w:asciiTheme="majorHAnsi" w:eastAsia="Calibri" w:hAnsiTheme="majorHAnsi" w:cstheme="majorHAnsi"/>
          <w:lang w:val="cs-CZ"/>
        </w:rPr>
        <w:t>esouhlasí, vždy by nějaká cesta ke změně být měla</w:t>
      </w:r>
      <w:r w:rsidR="008D7C1B" w:rsidRPr="008D7C1B">
        <w:rPr>
          <w:rFonts w:asciiTheme="majorHAnsi" w:eastAsia="Calibri" w:hAnsiTheme="majorHAnsi" w:cstheme="majorHAnsi"/>
          <w:lang w:val="cs-CZ"/>
        </w:rPr>
        <w:t xml:space="preserve">. </w:t>
      </w:r>
    </w:p>
    <w:p w14:paraId="0A3E0707" w14:textId="4F7EDD08" w:rsidR="00291591" w:rsidRDefault="008D7C1B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B93A7A">
        <w:rPr>
          <w:rFonts w:asciiTheme="majorHAnsi" w:eastAsia="Calibri" w:hAnsiTheme="majorHAnsi" w:cstheme="majorHAnsi"/>
          <w:i/>
          <w:iCs/>
          <w:lang w:val="cs-CZ"/>
        </w:rPr>
        <w:t>JD</w:t>
      </w:r>
      <w:r w:rsidRPr="00553B7B">
        <w:rPr>
          <w:rFonts w:asciiTheme="majorHAnsi" w:eastAsia="Calibri" w:hAnsiTheme="majorHAnsi" w:cstheme="majorHAnsi"/>
          <w:lang w:val="cs-CZ"/>
        </w:rPr>
        <w:t xml:space="preserve">: Externí evaluace – špatná praxe je, pokud externí evaluátor </w:t>
      </w:r>
      <w:r w:rsidR="004868B9" w:rsidRPr="00553B7B">
        <w:rPr>
          <w:rFonts w:asciiTheme="majorHAnsi" w:eastAsia="Calibri" w:hAnsiTheme="majorHAnsi" w:cstheme="majorHAnsi"/>
          <w:lang w:val="cs-CZ"/>
        </w:rPr>
        <w:t>na začátku nastaví evaluaci, pak z projektu zmizí a na konci přijde s vyhodnocením – měl by se kontinuálně vyptávat, co, jak a proč realizátor (příjemce</w:t>
      </w:r>
      <w:r w:rsidR="00381AD6">
        <w:rPr>
          <w:rFonts w:asciiTheme="majorHAnsi" w:eastAsia="Calibri" w:hAnsiTheme="majorHAnsi" w:cstheme="majorHAnsi"/>
          <w:lang w:val="cs-CZ"/>
        </w:rPr>
        <w:t>, grantista</w:t>
      </w:r>
      <w:r w:rsidR="004868B9" w:rsidRPr="00553B7B">
        <w:rPr>
          <w:rFonts w:asciiTheme="majorHAnsi" w:eastAsia="Calibri" w:hAnsiTheme="majorHAnsi" w:cstheme="majorHAnsi"/>
          <w:lang w:val="cs-CZ"/>
        </w:rPr>
        <w:t>) dělá</w:t>
      </w:r>
      <w:r w:rsidR="00B60913" w:rsidRPr="00553B7B">
        <w:rPr>
          <w:rFonts w:asciiTheme="majorHAnsi" w:eastAsia="Calibri" w:hAnsiTheme="majorHAnsi" w:cstheme="majorHAnsi"/>
          <w:lang w:val="cs-CZ"/>
        </w:rPr>
        <w:t xml:space="preserve"> – tím, že </w:t>
      </w:r>
      <w:r w:rsidR="00381AD6">
        <w:rPr>
          <w:rFonts w:asciiTheme="majorHAnsi" w:eastAsia="Calibri" w:hAnsiTheme="majorHAnsi" w:cstheme="majorHAnsi"/>
          <w:lang w:val="cs-CZ"/>
        </w:rPr>
        <w:t xml:space="preserve">evaluátor </w:t>
      </w:r>
      <w:r w:rsidR="00B60913" w:rsidRPr="00553B7B">
        <w:rPr>
          <w:rFonts w:asciiTheme="majorHAnsi" w:eastAsia="Calibri" w:hAnsiTheme="majorHAnsi" w:cstheme="majorHAnsi"/>
          <w:lang w:val="cs-CZ"/>
        </w:rPr>
        <w:t xml:space="preserve">není interní, nemá vhled, takže i když má design, je dobré, aby se připravil na to, jaká doporučení dát, co </w:t>
      </w:r>
      <w:r w:rsidR="00B6404E" w:rsidRPr="00553B7B">
        <w:rPr>
          <w:rFonts w:asciiTheme="majorHAnsi" w:eastAsia="Calibri" w:hAnsiTheme="majorHAnsi" w:cstheme="majorHAnsi"/>
          <w:lang w:val="cs-CZ"/>
        </w:rPr>
        <w:t>vy</w:t>
      </w:r>
      <w:r w:rsidR="00B60913" w:rsidRPr="00553B7B">
        <w:rPr>
          <w:rFonts w:asciiTheme="majorHAnsi" w:eastAsia="Calibri" w:hAnsiTheme="majorHAnsi" w:cstheme="majorHAnsi"/>
          <w:lang w:val="cs-CZ"/>
        </w:rPr>
        <w:t>píchnout atd.</w:t>
      </w:r>
      <w:r w:rsidR="00352B4F" w:rsidRPr="00553B7B">
        <w:rPr>
          <w:rFonts w:asciiTheme="majorHAnsi" w:eastAsia="Calibri" w:hAnsiTheme="majorHAnsi" w:cstheme="majorHAnsi"/>
          <w:lang w:val="cs-CZ"/>
        </w:rPr>
        <w:t xml:space="preserve"> Zjistí spoustu věcí, ale musí vybrat, co je relevantní, co předat</w:t>
      </w:r>
      <w:r w:rsidR="00553B7B" w:rsidRPr="00553B7B">
        <w:rPr>
          <w:rFonts w:asciiTheme="majorHAnsi" w:eastAsia="Calibri" w:hAnsiTheme="majorHAnsi" w:cstheme="majorHAnsi"/>
          <w:lang w:val="cs-CZ"/>
        </w:rPr>
        <w:t>. Aby nezůstal u obecných floskulí</w:t>
      </w:r>
      <w:r w:rsidR="00D66E45">
        <w:rPr>
          <w:rFonts w:asciiTheme="majorHAnsi" w:eastAsia="Calibri" w:hAnsiTheme="majorHAnsi" w:cstheme="majorHAnsi"/>
          <w:lang w:val="cs-CZ"/>
        </w:rPr>
        <w:t xml:space="preserve"> a současně dokázal stručně shrnout to nejpodstatnější, co také </w:t>
      </w:r>
      <w:r w:rsidR="00B93A7A">
        <w:rPr>
          <w:rFonts w:asciiTheme="majorHAnsi" w:eastAsia="Calibri" w:hAnsiTheme="majorHAnsi" w:cstheme="majorHAnsi"/>
          <w:lang w:val="cs-CZ"/>
        </w:rPr>
        <w:t>ilustr</w:t>
      </w:r>
      <w:r w:rsidR="00D66E45">
        <w:rPr>
          <w:rFonts w:asciiTheme="majorHAnsi" w:eastAsia="Calibri" w:hAnsiTheme="majorHAnsi" w:cstheme="majorHAnsi"/>
          <w:lang w:val="cs-CZ"/>
        </w:rPr>
        <w:t>uje</w:t>
      </w:r>
      <w:r w:rsidR="00B93A7A">
        <w:rPr>
          <w:rFonts w:asciiTheme="majorHAnsi" w:eastAsia="Calibri" w:hAnsiTheme="majorHAnsi" w:cstheme="majorHAnsi"/>
          <w:lang w:val="cs-CZ"/>
        </w:rPr>
        <w:t xml:space="preserve"> konkrétními příklady</w:t>
      </w:r>
      <w:r w:rsidR="00D66E45">
        <w:rPr>
          <w:rFonts w:asciiTheme="majorHAnsi" w:eastAsia="Calibri" w:hAnsiTheme="majorHAnsi" w:cstheme="majorHAnsi"/>
          <w:lang w:val="cs-CZ"/>
        </w:rPr>
        <w:t>, měl by mít dobrý vhled do projektu samého i do toho, komu jsou výsledky evaluace určené a jakým mluví jazykem.</w:t>
      </w:r>
      <w:r w:rsidR="00770C44">
        <w:rPr>
          <w:rFonts w:asciiTheme="majorHAnsi" w:eastAsia="Calibri" w:hAnsiTheme="majorHAnsi" w:cstheme="majorHAnsi"/>
          <w:lang w:val="cs-CZ"/>
        </w:rPr>
        <w:t xml:space="preserve"> </w:t>
      </w:r>
      <w:r w:rsidR="0040670B">
        <w:rPr>
          <w:rFonts w:asciiTheme="majorHAnsi" w:eastAsia="Calibri" w:hAnsiTheme="majorHAnsi" w:cstheme="majorHAnsi"/>
          <w:lang w:val="cs-CZ"/>
        </w:rPr>
        <w:t>Na základě tohoto lze</w:t>
      </w:r>
      <w:r w:rsidR="00FD01DD">
        <w:rPr>
          <w:rFonts w:asciiTheme="majorHAnsi" w:eastAsia="Calibri" w:hAnsiTheme="majorHAnsi" w:cstheme="majorHAnsi"/>
          <w:lang w:val="cs-CZ"/>
        </w:rPr>
        <w:t xml:space="preserve"> </w:t>
      </w:r>
      <w:r w:rsidR="00413C7F">
        <w:rPr>
          <w:rFonts w:asciiTheme="majorHAnsi" w:eastAsia="Calibri" w:hAnsiTheme="majorHAnsi" w:cstheme="majorHAnsi"/>
          <w:lang w:val="cs-CZ"/>
        </w:rPr>
        <w:t xml:space="preserve">také </w:t>
      </w:r>
      <w:r w:rsidR="0040670B">
        <w:rPr>
          <w:rFonts w:asciiTheme="majorHAnsi" w:eastAsia="Calibri" w:hAnsiTheme="majorHAnsi" w:cstheme="majorHAnsi"/>
          <w:lang w:val="cs-CZ"/>
        </w:rPr>
        <w:t xml:space="preserve">pak </w:t>
      </w:r>
      <w:r w:rsidR="00FD01DD">
        <w:rPr>
          <w:rFonts w:asciiTheme="majorHAnsi" w:eastAsia="Calibri" w:hAnsiTheme="majorHAnsi" w:cstheme="majorHAnsi"/>
          <w:lang w:val="cs-CZ"/>
        </w:rPr>
        <w:t>šířit</w:t>
      </w:r>
      <w:r w:rsidR="00770C44">
        <w:rPr>
          <w:rFonts w:asciiTheme="majorHAnsi" w:eastAsia="Calibri" w:hAnsiTheme="majorHAnsi" w:cstheme="majorHAnsi"/>
          <w:lang w:val="cs-CZ"/>
        </w:rPr>
        <w:t xml:space="preserve"> výsledky evaluace mezi víc stakeholder</w:t>
      </w:r>
      <w:r w:rsidR="009E7D3B">
        <w:rPr>
          <w:rFonts w:asciiTheme="majorHAnsi" w:eastAsia="Calibri" w:hAnsiTheme="majorHAnsi" w:cstheme="majorHAnsi"/>
          <w:lang w:val="cs-CZ"/>
        </w:rPr>
        <w:t>ů</w:t>
      </w:r>
      <w:r w:rsidR="0040670B">
        <w:rPr>
          <w:rFonts w:asciiTheme="majorHAnsi" w:eastAsia="Calibri" w:hAnsiTheme="majorHAnsi" w:cstheme="majorHAnsi"/>
          <w:lang w:val="cs-CZ"/>
        </w:rPr>
        <w:t>.</w:t>
      </w:r>
    </w:p>
    <w:p w14:paraId="7F89F364" w14:textId="477A7144" w:rsidR="00413C7F" w:rsidRDefault="00413C7F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i/>
          <w:iCs/>
          <w:lang w:val="cs-CZ"/>
        </w:rPr>
        <w:t>MN</w:t>
      </w:r>
      <w:r w:rsidRPr="00413C7F">
        <w:rPr>
          <w:rFonts w:asciiTheme="majorHAnsi" w:eastAsia="Calibri" w:hAnsiTheme="majorHAnsi" w:cstheme="majorHAnsi"/>
          <w:lang w:val="cs-CZ"/>
        </w:rPr>
        <w:t>:</w:t>
      </w:r>
      <w:r>
        <w:rPr>
          <w:rFonts w:asciiTheme="majorHAnsi" w:eastAsia="Calibri" w:hAnsiTheme="majorHAnsi" w:cstheme="majorHAnsi"/>
          <w:lang w:val="cs-CZ"/>
        </w:rPr>
        <w:t xml:space="preserve"> preferuje malé projekty, kde </w:t>
      </w:r>
      <w:r w:rsidR="00D07B16">
        <w:rPr>
          <w:rFonts w:asciiTheme="majorHAnsi" w:eastAsia="Calibri" w:hAnsiTheme="majorHAnsi" w:cstheme="majorHAnsi"/>
          <w:lang w:val="cs-CZ"/>
        </w:rPr>
        <w:t>je snazší uplatňovat princip</w:t>
      </w:r>
      <w:r w:rsidR="000227FE">
        <w:rPr>
          <w:rFonts w:asciiTheme="majorHAnsi" w:eastAsia="Calibri" w:hAnsiTheme="majorHAnsi" w:cstheme="majorHAnsi"/>
          <w:lang w:val="cs-CZ"/>
        </w:rPr>
        <w:t>y</w:t>
      </w:r>
      <w:r w:rsidR="00D07B16">
        <w:rPr>
          <w:rFonts w:asciiTheme="majorHAnsi" w:eastAsia="Calibri" w:hAnsiTheme="majorHAnsi" w:cstheme="majorHAnsi"/>
          <w:lang w:val="cs-CZ"/>
        </w:rPr>
        <w:t xml:space="preserve"> učící se organizace; zde může být problém, že zadávací dokumentace evaluace </w:t>
      </w:r>
      <w:r w:rsidR="00D612E8">
        <w:rPr>
          <w:rFonts w:asciiTheme="majorHAnsi" w:eastAsia="Calibri" w:hAnsiTheme="majorHAnsi" w:cstheme="majorHAnsi"/>
          <w:lang w:val="cs-CZ"/>
        </w:rPr>
        <w:t>je prostě jen okopírovaná z dřívějška, není za tím hlubší úvaha</w:t>
      </w:r>
      <w:r w:rsidR="00F72E19">
        <w:rPr>
          <w:rFonts w:asciiTheme="majorHAnsi" w:eastAsia="Calibri" w:hAnsiTheme="majorHAnsi" w:cstheme="majorHAnsi"/>
          <w:lang w:val="cs-CZ"/>
        </w:rPr>
        <w:t>. Pokud se organizace chtějí učit, tak</w:t>
      </w:r>
      <w:r w:rsidR="008E61E7">
        <w:rPr>
          <w:rFonts w:asciiTheme="majorHAnsi" w:eastAsia="Calibri" w:hAnsiTheme="majorHAnsi" w:cstheme="majorHAnsi"/>
          <w:lang w:val="cs-CZ"/>
        </w:rPr>
        <w:t xml:space="preserve"> </w:t>
      </w:r>
      <w:r w:rsidR="00F65FB2">
        <w:rPr>
          <w:rFonts w:asciiTheme="majorHAnsi" w:eastAsia="Calibri" w:hAnsiTheme="majorHAnsi" w:cstheme="majorHAnsi"/>
          <w:lang w:val="cs-CZ"/>
        </w:rPr>
        <w:t xml:space="preserve">dobře definovaná zakázka je v tomto ohledu </w:t>
      </w:r>
      <w:r w:rsidR="00F72E19">
        <w:rPr>
          <w:rFonts w:asciiTheme="majorHAnsi" w:eastAsia="Calibri" w:hAnsiTheme="majorHAnsi" w:cstheme="majorHAnsi"/>
          <w:lang w:val="cs-CZ"/>
        </w:rPr>
        <w:t xml:space="preserve">důležitý </w:t>
      </w:r>
      <w:r w:rsidR="00F65FB2">
        <w:rPr>
          <w:rFonts w:asciiTheme="majorHAnsi" w:eastAsia="Calibri" w:hAnsiTheme="majorHAnsi" w:cstheme="majorHAnsi"/>
          <w:lang w:val="cs-CZ"/>
        </w:rPr>
        <w:t xml:space="preserve">začátek; </w:t>
      </w:r>
      <w:r w:rsidR="008E61E7">
        <w:rPr>
          <w:rFonts w:asciiTheme="majorHAnsi" w:eastAsia="Calibri" w:hAnsiTheme="majorHAnsi" w:cstheme="majorHAnsi"/>
          <w:lang w:val="cs-CZ"/>
        </w:rPr>
        <w:t>zde je přitom velmi užitečné vycházet z </w:t>
      </w:r>
      <w:r w:rsidR="000227FE">
        <w:rPr>
          <w:rFonts w:asciiTheme="majorHAnsi" w:eastAsia="Calibri" w:hAnsiTheme="majorHAnsi" w:cstheme="majorHAnsi"/>
          <w:lang w:val="cs-CZ"/>
        </w:rPr>
        <w:t xml:space="preserve">metodiky </w:t>
      </w:r>
      <w:r w:rsidR="008E61E7">
        <w:rPr>
          <w:rFonts w:asciiTheme="majorHAnsi" w:eastAsia="Calibri" w:hAnsiTheme="majorHAnsi" w:cstheme="majorHAnsi"/>
          <w:lang w:val="cs-CZ"/>
        </w:rPr>
        <w:t>České evaluační společnosti (</w:t>
      </w:r>
      <w:r w:rsidR="008E61E7" w:rsidRPr="005435F6">
        <w:rPr>
          <w:rFonts w:asciiTheme="majorHAnsi" w:eastAsia="Calibri" w:hAnsiTheme="majorHAnsi" w:cstheme="majorHAnsi"/>
          <w:i/>
          <w:iCs/>
          <w:lang w:val="cs-CZ"/>
        </w:rPr>
        <w:t>viz zdroje níže, pozn. aut</w:t>
      </w:r>
      <w:r w:rsidR="008E61E7">
        <w:rPr>
          <w:rFonts w:asciiTheme="majorHAnsi" w:eastAsia="Calibri" w:hAnsiTheme="majorHAnsi" w:cstheme="majorHAnsi"/>
          <w:lang w:val="cs-CZ"/>
        </w:rPr>
        <w:t>.).</w:t>
      </w:r>
    </w:p>
    <w:p w14:paraId="0765E407" w14:textId="2CC04290" w:rsidR="008E61E7" w:rsidRDefault="00943F56" w:rsidP="002D4248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8D7C1B">
        <w:rPr>
          <w:rFonts w:asciiTheme="majorHAnsi" w:eastAsia="Calibri" w:hAnsiTheme="majorHAnsi" w:cstheme="majorHAnsi"/>
          <w:i/>
          <w:iCs/>
          <w:lang w:val="cs-CZ"/>
        </w:rPr>
        <w:t>Doplňuje zástupce ČES</w:t>
      </w:r>
      <w:r>
        <w:rPr>
          <w:rFonts w:asciiTheme="majorHAnsi" w:eastAsia="Calibri" w:hAnsiTheme="majorHAnsi" w:cstheme="majorHAnsi"/>
          <w:i/>
          <w:iCs/>
          <w:lang w:val="cs-CZ"/>
        </w:rPr>
        <w:t xml:space="preserve"> </w:t>
      </w:r>
      <w:r w:rsidRPr="00F72E19">
        <w:rPr>
          <w:rFonts w:asciiTheme="majorHAnsi" w:eastAsia="Calibri" w:hAnsiTheme="majorHAnsi" w:cstheme="majorHAnsi"/>
          <w:lang w:val="cs-CZ"/>
        </w:rPr>
        <w:t xml:space="preserve">– souhlasí, přičemž uvádí, že se osvědčily formáty </w:t>
      </w:r>
      <w:r w:rsidR="00F72E19">
        <w:rPr>
          <w:rFonts w:asciiTheme="majorHAnsi" w:eastAsia="Calibri" w:hAnsiTheme="majorHAnsi" w:cstheme="majorHAnsi"/>
          <w:lang w:val="cs-CZ"/>
        </w:rPr>
        <w:t xml:space="preserve">referenčních skupin + mentoring evaluací </w:t>
      </w:r>
      <w:r w:rsidR="00C139EC">
        <w:rPr>
          <w:rFonts w:asciiTheme="majorHAnsi" w:eastAsia="Calibri" w:hAnsiTheme="majorHAnsi" w:cstheme="majorHAnsi"/>
          <w:lang w:val="cs-CZ"/>
        </w:rPr>
        <w:t>–</w:t>
      </w:r>
      <w:r w:rsidR="00F72E19">
        <w:rPr>
          <w:rFonts w:asciiTheme="majorHAnsi" w:eastAsia="Calibri" w:hAnsiTheme="majorHAnsi" w:cstheme="majorHAnsi"/>
          <w:lang w:val="cs-CZ"/>
        </w:rPr>
        <w:t xml:space="preserve"> </w:t>
      </w:r>
      <w:r w:rsidR="00C139EC">
        <w:rPr>
          <w:rFonts w:asciiTheme="majorHAnsi" w:eastAsia="Calibri" w:hAnsiTheme="majorHAnsi" w:cstheme="majorHAnsi"/>
          <w:lang w:val="cs-CZ"/>
        </w:rPr>
        <w:t>ČES pomáhá</w:t>
      </w:r>
      <w:r w:rsidR="005E3EA5">
        <w:rPr>
          <w:rFonts w:asciiTheme="majorHAnsi" w:eastAsia="Calibri" w:hAnsiTheme="majorHAnsi" w:cstheme="majorHAnsi"/>
          <w:lang w:val="cs-CZ"/>
        </w:rPr>
        <w:t xml:space="preserve">: </w:t>
      </w:r>
      <w:r w:rsidR="00C139EC">
        <w:rPr>
          <w:rFonts w:asciiTheme="majorHAnsi" w:eastAsia="Calibri" w:hAnsiTheme="majorHAnsi" w:cstheme="majorHAnsi"/>
          <w:lang w:val="cs-CZ"/>
        </w:rPr>
        <w:t xml:space="preserve">jak nastavit zakázku, tak pak </w:t>
      </w:r>
      <w:r w:rsidR="00B37150">
        <w:rPr>
          <w:rFonts w:asciiTheme="majorHAnsi" w:eastAsia="Calibri" w:hAnsiTheme="majorHAnsi" w:cstheme="majorHAnsi"/>
          <w:lang w:val="cs-CZ"/>
        </w:rPr>
        <w:t xml:space="preserve">i </w:t>
      </w:r>
      <w:r w:rsidR="00C139EC">
        <w:rPr>
          <w:rFonts w:asciiTheme="majorHAnsi" w:eastAsia="Calibri" w:hAnsiTheme="majorHAnsi" w:cstheme="majorHAnsi"/>
          <w:lang w:val="cs-CZ"/>
        </w:rPr>
        <w:t>komunikovat s tím, kdo ji vyhraje</w:t>
      </w:r>
      <w:r w:rsidR="00A92D65">
        <w:rPr>
          <w:rFonts w:asciiTheme="majorHAnsi" w:eastAsia="Calibri" w:hAnsiTheme="majorHAnsi" w:cstheme="majorHAnsi"/>
          <w:lang w:val="cs-CZ"/>
        </w:rPr>
        <w:t>.</w:t>
      </w:r>
    </w:p>
    <w:p w14:paraId="62ACCEE1" w14:textId="07B9504E" w:rsidR="00553B7B" w:rsidRDefault="00C139EC" w:rsidP="00553B7B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8070FC">
        <w:rPr>
          <w:rFonts w:asciiTheme="majorHAnsi" w:eastAsia="Calibri" w:hAnsiTheme="majorHAnsi" w:cstheme="majorHAnsi"/>
          <w:i/>
          <w:iCs/>
          <w:lang w:val="cs-CZ"/>
        </w:rPr>
        <w:t xml:space="preserve">MD </w:t>
      </w:r>
      <w:r w:rsidR="008070FC" w:rsidRPr="008070FC">
        <w:rPr>
          <w:rFonts w:asciiTheme="majorHAnsi" w:eastAsia="Calibri" w:hAnsiTheme="majorHAnsi" w:cstheme="majorHAnsi"/>
          <w:lang w:val="cs-CZ"/>
        </w:rPr>
        <w:t>–</w:t>
      </w:r>
      <w:r w:rsidRPr="008070FC">
        <w:rPr>
          <w:rFonts w:asciiTheme="majorHAnsi" w:eastAsia="Calibri" w:hAnsiTheme="majorHAnsi" w:cstheme="majorHAnsi"/>
          <w:lang w:val="cs-CZ"/>
        </w:rPr>
        <w:t xml:space="preserve"> </w:t>
      </w:r>
      <w:r w:rsidR="008070FC" w:rsidRPr="008070FC">
        <w:rPr>
          <w:rFonts w:asciiTheme="majorHAnsi" w:eastAsia="Calibri" w:hAnsiTheme="majorHAnsi" w:cstheme="majorHAnsi"/>
          <w:lang w:val="cs-CZ"/>
        </w:rPr>
        <w:t>situace je jiná u specializovaných oddělení a tam, kde je třeba jeden člověk, který má na starosti i jiné věci. Nastává ale posun, např. zadávací dokumentace u OPZZ je dnes mnohem specifičtější a jasnější n</w:t>
      </w:r>
      <w:r w:rsidR="008070FC">
        <w:rPr>
          <w:rFonts w:asciiTheme="majorHAnsi" w:eastAsia="Calibri" w:hAnsiTheme="majorHAnsi" w:cstheme="majorHAnsi"/>
          <w:lang w:val="cs-CZ"/>
        </w:rPr>
        <w:t>e</w:t>
      </w:r>
      <w:r w:rsidR="008070FC" w:rsidRPr="008070FC">
        <w:rPr>
          <w:rFonts w:asciiTheme="majorHAnsi" w:eastAsia="Calibri" w:hAnsiTheme="majorHAnsi" w:cstheme="majorHAnsi"/>
          <w:lang w:val="cs-CZ"/>
        </w:rPr>
        <w:t>ž dřív</w:t>
      </w:r>
      <w:r w:rsidR="00A92D65">
        <w:rPr>
          <w:rFonts w:asciiTheme="majorHAnsi" w:eastAsia="Calibri" w:hAnsiTheme="majorHAnsi" w:cstheme="majorHAnsi"/>
          <w:lang w:val="cs-CZ"/>
        </w:rPr>
        <w:t>.</w:t>
      </w:r>
    </w:p>
    <w:p w14:paraId="17EAA9AB" w14:textId="649391F8" w:rsidR="008070FC" w:rsidRDefault="00B53425" w:rsidP="00553B7B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lang w:val="cs-CZ"/>
        </w:rPr>
        <w:t>Zástupkyně doplňuje JD ohledně předávání výstupů – tato diskuse se táhne již dlouho</w:t>
      </w:r>
      <w:r w:rsidR="00C51690">
        <w:rPr>
          <w:rFonts w:asciiTheme="majorHAnsi" w:eastAsia="Calibri" w:hAnsiTheme="majorHAnsi" w:cstheme="majorHAnsi"/>
          <w:lang w:val="cs-CZ"/>
        </w:rPr>
        <w:t xml:space="preserve">, souvisí možná s tzv. </w:t>
      </w:r>
      <w:r w:rsidR="00C51690" w:rsidRPr="00176B28">
        <w:rPr>
          <w:rFonts w:asciiTheme="majorHAnsi" w:eastAsia="Calibri" w:hAnsiTheme="majorHAnsi" w:cstheme="majorHAnsi"/>
          <w:i/>
          <w:iCs/>
          <w:lang w:val="cs-CZ"/>
        </w:rPr>
        <w:t>knowledge brokering</w:t>
      </w:r>
      <w:r w:rsidR="00176B28" w:rsidRPr="00176B28">
        <w:rPr>
          <w:rFonts w:asciiTheme="majorHAnsi" w:eastAsia="Calibri" w:hAnsiTheme="majorHAnsi" w:cstheme="majorHAnsi"/>
          <w:i/>
          <w:iCs/>
          <w:lang w:val="cs-CZ"/>
        </w:rPr>
        <w:t>em</w:t>
      </w:r>
      <w:r w:rsidR="00176B28">
        <w:rPr>
          <w:rFonts w:asciiTheme="majorHAnsi" w:eastAsia="Calibri" w:hAnsiTheme="majorHAnsi" w:cstheme="majorHAnsi"/>
          <w:lang w:val="cs-CZ"/>
        </w:rPr>
        <w:t xml:space="preserve">; </w:t>
      </w:r>
      <w:r w:rsidR="00246ED1">
        <w:rPr>
          <w:rFonts w:asciiTheme="majorHAnsi" w:eastAsia="Calibri" w:hAnsiTheme="majorHAnsi" w:cstheme="majorHAnsi"/>
          <w:lang w:val="cs-CZ"/>
        </w:rPr>
        <w:t xml:space="preserve">nicméně </w:t>
      </w:r>
      <w:r w:rsidR="005F7870">
        <w:rPr>
          <w:rFonts w:asciiTheme="majorHAnsi" w:eastAsia="Calibri" w:hAnsiTheme="majorHAnsi" w:cstheme="majorHAnsi"/>
          <w:lang w:val="cs-CZ"/>
        </w:rPr>
        <w:t xml:space="preserve">i když si to klienti mnohdy přejí, </w:t>
      </w:r>
      <w:r w:rsidR="00246ED1">
        <w:rPr>
          <w:rFonts w:asciiTheme="majorHAnsi" w:eastAsia="Calibri" w:hAnsiTheme="majorHAnsi" w:cstheme="majorHAnsi"/>
          <w:lang w:val="cs-CZ"/>
        </w:rPr>
        <w:t xml:space="preserve">zprávy nemohou být úderné a krátké, aniž by </w:t>
      </w:r>
      <w:r w:rsidR="005F7870">
        <w:rPr>
          <w:rFonts w:asciiTheme="majorHAnsi" w:eastAsia="Calibri" w:hAnsiTheme="majorHAnsi" w:cstheme="majorHAnsi"/>
          <w:lang w:val="cs-CZ"/>
        </w:rPr>
        <w:t xml:space="preserve">z toho </w:t>
      </w:r>
      <w:r w:rsidR="00246ED1">
        <w:rPr>
          <w:rFonts w:asciiTheme="majorHAnsi" w:eastAsia="Calibri" w:hAnsiTheme="majorHAnsi" w:cstheme="majorHAnsi"/>
          <w:lang w:val="cs-CZ"/>
        </w:rPr>
        <w:t>byl</w:t>
      </w:r>
      <w:r w:rsidR="005F7870">
        <w:rPr>
          <w:rFonts w:asciiTheme="majorHAnsi" w:eastAsia="Calibri" w:hAnsiTheme="majorHAnsi" w:cstheme="majorHAnsi"/>
          <w:lang w:val="cs-CZ"/>
        </w:rPr>
        <w:t>y</w:t>
      </w:r>
      <w:r w:rsidR="00246ED1">
        <w:rPr>
          <w:rFonts w:asciiTheme="majorHAnsi" w:eastAsia="Calibri" w:hAnsiTheme="majorHAnsi" w:cstheme="majorHAnsi"/>
          <w:lang w:val="cs-CZ"/>
        </w:rPr>
        <w:t xml:space="preserve"> obecné</w:t>
      </w:r>
      <w:r w:rsidR="005F7870">
        <w:rPr>
          <w:rFonts w:asciiTheme="majorHAnsi" w:eastAsia="Calibri" w:hAnsiTheme="majorHAnsi" w:cstheme="majorHAnsi"/>
          <w:lang w:val="cs-CZ"/>
        </w:rPr>
        <w:t xml:space="preserve"> floskule. Dále, když</w:t>
      </w:r>
      <w:r w:rsidR="00246ED1">
        <w:rPr>
          <w:rFonts w:asciiTheme="majorHAnsi" w:eastAsia="Calibri" w:hAnsiTheme="majorHAnsi" w:cstheme="majorHAnsi"/>
          <w:lang w:val="cs-CZ"/>
        </w:rPr>
        <w:t xml:space="preserve"> je třeba zanalyzovat spoustu věcí, </w:t>
      </w:r>
      <w:r w:rsidR="00C51690">
        <w:rPr>
          <w:rFonts w:asciiTheme="majorHAnsi" w:eastAsia="Calibri" w:hAnsiTheme="majorHAnsi" w:cstheme="majorHAnsi"/>
          <w:lang w:val="cs-CZ"/>
        </w:rPr>
        <w:t xml:space="preserve">bylo by skvělé moci </w:t>
      </w:r>
      <w:r w:rsidR="00E72131">
        <w:rPr>
          <w:rFonts w:asciiTheme="majorHAnsi" w:eastAsia="Calibri" w:hAnsiTheme="majorHAnsi" w:cstheme="majorHAnsi"/>
          <w:lang w:val="cs-CZ"/>
        </w:rPr>
        <w:t>uskutečnit různé typy setkání, různé výstupy – pak je ale počítat s tím, že to stojí nějaký čas (a pak i finance)</w:t>
      </w:r>
      <w:r w:rsidR="00A92D65">
        <w:rPr>
          <w:rFonts w:asciiTheme="majorHAnsi" w:eastAsia="Calibri" w:hAnsiTheme="majorHAnsi" w:cstheme="majorHAnsi"/>
          <w:lang w:val="cs-CZ"/>
        </w:rPr>
        <w:t>.</w:t>
      </w:r>
    </w:p>
    <w:p w14:paraId="5054AAEA" w14:textId="7832509A" w:rsidR="0020017B" w:rsidRDefault="0020017B" w:rsidP="0020017B">
      <w:pPr>
        <w:rPr>
          <w:rFonts w:asciiTheme="majorHAnsi" w:eastAsia="Calibri" w:hAnsiTheme="majorHAnsi" w:cstheme="majorHAnsi"/>
          <w:lang w:val="cs-CZ"/>
        </w:rPr>
      </w:pPr>
    </w:p>
    <w:p w14:paraId="7E6695E3" w14:textId="77777777" w:rsidR="00211C18" w:rsidRDefault="00211C18">
      <w:pPr>
        <w:rPr>
          <w:rFonts w:asciiTheme="majorHAnsi" w:eastAsia="Calibri" w:hAnsiTheme="majorHAnsi" w:cstheme="majorHAnsi"/>
          <w:u w:val="single"/>
          <w:lang w:val="cs-CZ"/>
        </w:rPr>
      </w:pPr>
      <w:r>
        <w:rPr>
          <w:rFonts w:asciiTheme="majorHAnsi" w:eastAsia="Calibri" w:hAnsiTheme="majorHAnsi" w:cstheme="majorHAnsi"/>
          <w:u w:val="single"/>
          <w:lang w:val="cs-CZ"/>
        </w:rPr>
        <w:br w:type="page"/>
      </w:r>
    </w:p>
    <w:p w14:paraId="68D64357" w14:textId="0AA53172" w:rsidR="004945B2" w:rsidRPr="00A05959" w:rsidRDefault="004945B2" w:rsidP="004945B2">
      <w:pPr>
        <w:rPr>
          <w:rFonts w:asciiTheme="majorHAnsi" w:eastAsia="Calibri" w:hAnsiTheme="majorHAnsi" w:cstheme="majorHAnsi"/>
          <w:u w:val="single"/>
          <w:lang w:val="cs-CZ"/>
        </w:rPr>
      </w:pPr>
      <w:r w:rsidRPr="00A05959">
        <w:rPr>
          <w:rFonts w:asciiTheme="majorHAnsi" w:eastAsia="Calibri" w:hAnsiTheme="majorHAnsi" w:cstheme="majorHAnsi"/>
          <w:u w:val="single"/>
          <w:lang w:val="cs-CZ"/>
        </w:rPr>
        <w:lastRenderedPageBreak/>
        <w:t>2/ Evaluace pohledem zástupců NADACÍ a PŘÍJEMCŮ</w:t>
      </w:r>
    </w:p>
    <w:p w14:paraId="2CC3C81A" w14:textId="447A3A30" w:rsidR="00B61DF3" w:rsidRDefault="0020017B" w:rsidP="0020017B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B61DF3">
        <w:rPr>
          <w:rFonts w:asciiTheme="majorHAnsi" w:eastAsia="Calibri" w:hAnsiTheme="majorHAnsi" w:cstheme="majorHAnsi"/>
          <w:i/>
          <w:iCs/>
          <w:lang w:val="cs-CZ"/>
        </w:rPr>
        <w:t>Nakolik a za jakých okolností donátoři věří výsledků</w:t>
      </w:r>
      <w:r w:rsidR="001F0684">
        <w:rPr>
          <w:rFonts w:asciiTheme="majorHAnsi" w:eastAsia="Calibri" w:hAnsiTheme="majorHAnsi" w:cstheme="majorHAnsi"/>
          <w:i/>
          <w:iCs/>
          <w:lang w:val="cs-CZ"/>
        </w:rPr>
        <w:t>m evaluace</w:t>
      </w:r>
      <w:r w:rsidRPr="00B61DF3">
        <w:rPr>
          <w:rFonts w:asciiTheme="majorHAnsi" w:eastAsia="Calibri" w:hAnsiTheme="majorHAnsi" w:cstheme="majorHAnsi"/>
          <w:i/>
          <w:iCs/>
          <w:lang w:val="cs-CZ"/>
        </w:rPr>
        <w:t>?</w:t>
      </w:r>
      <w:r>
        <w:rPr>
          <w:rFonts w:asciiTheme="majorHAnsi" w:eastAsia="Calibri" w:hAnsiTheme="majorHAnsi" w:cstheme="majorHAnsi"/>
          <w:lang w:val="cs-CZ"/>
        </w:rPr>
        <w:t xml:space="preserve"> </w:t>
      </w:r>
    </w:p>
    <w:p w14:paraId="41B4DEB3" w14:textId="0C53B49C" w:rsidR="00B61DF3" w:rsidRDefault="0020017B" w:rsidP="00B61DF3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lang w:val="cs-CZ"/>
        </w:rPr>
        <w:t>Je dobré s donátorem o</w:t>
      </w:r>
      <w:r w:rsidR="005E3EA5">
        <w:rPr>
          <w:rFonts w:asciiTheme="majorHAnsi" w:eastAsia="Calibri" w:hAnsiTheme="majorHAnsi" w:cstheme="majorHAnsi"/>
          <w:lang w:val="cs-CZ"/>
        </w:rPr>
        <w:t>pr</w:t>
      </w:r>
      <w:r>
        <w:rPr>
          <w:rFonts w:asciiTheme="majorHAnsi" w:eastAsia="Calibri" w:hAnsiTheme="majorHAnsi" w:cstheme="majorHAnsi"/>
          <w:lang w:val="cs-CZ"/>
        </w:rPr>
        <w:t>avdu komunikovat a navazovat s tím bližší vztah</w:t>
      </w:r>
      <w:r w:rsidR="00356A1D">
        <w:rPr>
          <w:rFonts w:asciiTheme="majorHAnsi" w:eastAsia="Calibri" w:hAnsiTheme="majorHAnsi" w:cstheme="majorHAnsi"/>
          <w:lang w:val="cs-CZ"/>
        </w:rPr>
        <w:t>, budovat důvěru</w:t>
      </w:r>
      <w:r w:rsidR="00A92D65">
        <w:rPr>
          <w:rFonts w:asciiTheme="majorHAnsi" w:eastAsia="Calibri" w:hAnsiTheme="majorHAnsi" w:cstheme="majorHAnsi"/>
          <w:lang w:val="cs-CZ"/>
        </w:rPr>
        <w:t>.</w:t>
      </w:r>
    </w:p>
    <w:p w14:paraId="274164D5" w14:textId="02446C2A" w:rsidR="0020017B" w:rsidRDefault="00524D13" w:rsidP="00B61DF3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lang w:val="cs-CZ"/>
        </w:rPr>
        <w:t>za MŠMT – v minulosti bylo těžké tohoto dosáhnout, protože bylo velké množství proj</w:t>
      </w:r>
      <w:r w:rsidR="005E3EA5">
        <w:rPr>
          <w:rFonts w:asciiTheme="majorHAnsi" w:eastAsia="Calibri" w:hAnsiTheme="majorHAnsi" w:cstheme="majorHAnsi"/>
          <w:lang w:val="cs-CZ"/>
        </w:rPr>
        <w:t>ek</w:t>
      </w:r>
      <w:r>
        <w:rPr>
          <w:rFonts w:asciiTheme="majorHAnsi" w:eastAsia="Calibri" w:hAnsiTheme="majorHAnsi" w:cstheme="majorHAnsi"/>
          <w:lang w:val="cs-CZ"/>
        </w:rPr>
        <w:t>tů na malý počet pracovníků ŘO, což vedlo k</w:t>
      </w:r>
      <w:r w:rsidR="00356A1D">
        <w:rPr>
          <w:rFonts w:asciiTheme="majorHAnsi" w:eastAsia="Calibri" w:hAnsiTheme="majorHAnsi" w:cstheme="majorHAnsi"/>
          <w:lang w:val="cs-CZ"/>
        </w:rPr>
        <w:t> </w:t>
      </w:r>
      <w:r>
        <w:rPr>
          <w:rFonts w:asciiTheme="majorHAnsi" w:eastAsia="Calibri" w:hAnsiTheme="majorHAnsi" w:cstheme="majorHAnsi"/>
          <w:lang w:val="cs-CZ"/>
        </w:rPr>
        <w:t>přetížení</w:t>
      </w:r>
      <w:r w:rsidR="00356A1D">
        <w:rPr>
          <w:rFonts w:asciiTheme="majorHAnsi" w:eastAsia="Calibri" w:hAnsiTheme="majorHAnsi" w:cstheme="majorHAnsi"/>
          <w:lang w:val="cs-CZ"/>
        </w:rPr>
        <w:t xml:space="preserve"> – </w:t>
      </w:r>
      <w:r w:rsidR="00B61DF3">
        <w:rPr>
          <w:rFonts w:asciiTheme="majorHAnsi" w:eastAsia="Calibri" w:hAnsiTheme="majorHAnsi" w:cstheme="majorHAnsi"/>
          <w:lang w:val="cs-CZ"/>
        </w:rPr>
        <w:t xml:space="preserve">to by se </w:t>
      </w:r>
      <w:r w:rsidR="00356A1D">
        <w:rPr>
          <w:rFonts w:asciiTheme="majorHAnsi" w:eastAsia="Calibri" w:hAnsiTheme="majorHAnsi" w:cstheme="majorHAnsi"/>
          <w:lang w:val="cs-CZ"/>
        </w:rPr>
        <w:t>mělo do budoucna změnit</w:t>
      </w:r>
      <w:r w:rsidR="00A92D65">
        <w:rPr>
          <w:rFonts w:asciiTheme="majorHAnsi" w:eastAsia="Calibri" w:hAnsiTheme="majorHAnsi" w:cstheme="majorHAnsi"/>
          <w:lang w:val="cs-CZ"/>
        </w:rPr>
        <w:t>.</w:t>
      </w:r>
    </w:p>
    <w:p w14:paraId="5BCCD699" w14:textId="02356BB9" w:rsidR="00535486" w:rsidRPr="00535486" w:rsidRDefault="00535486" w:rsidP="00535486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/>
          <w:iCs/>
          <w:lang w:val="cs-CZ"/>
        </w:rPr>
      </w:pPr>
      <w:r w:rsidRPr="00535486">
        <w:rPr>
          <w:rFonts w:asciiTheme="majorHAnsi" w:eastAsia="Calibri" w:hAnsiTheme="majorHAnsi" w:cstheme="majorHAnsi"/>
          <w:i/>
          <w:iCs/>
          <w:lang w:val="cs-CZ"/>
        </w:rPr>
        <w:t>K čemu využíváme výsledky evaluace?</w:t>
      </w:r>
    </w:p>
    <w:p w14:paraId="016FBEEC" w14:textId="15F6302C" w:rsidR="00535486" w:rsidRDefault="0085295A" w:rsidP="00535486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lang w:val="cs-CZ"/>
        </w:rPr>
        <w:t xml:space="preserve">MŠMT dává konkrétní příklad, jak evaluaci využívá </w:t>
      </w:r>
      <w:r w:rsidR="007368EA">
        <w:rPr>
          <w:rFonts w:asciiTheme="majorHAnsi" w:eastAsia="Calibri" w:hAnsiTheme="majorHAnsi" w:cstheme="majorHAnsi"/>
          <w:lang w:val="cs-CZ"/>
        </w:rPr>
        <w:t>–</w:t>
      </w:r>
      <w:r>
        <w:rPr>
          <w:rFonts w:asciiTheme="majorHAnsi" w:eastAsia="Calibri" w:hAnsiTheme="majorHAnsi" w:cstheme="majorHAnsi"/>
          <w:lang w:val="cs-CZ"/>
        </w:rPr>
        <w:t xml:space="preserve"> </w:t>
      </w:r>
      <w:r w:rsidR="007368EA">
        <w:rPr>
          <w:rFonts w:asciiTheme="majorHAnsi" w:eastAsia="Calibri" w:hAnsiTheme="majorHAnsi" w:cstheme="majorHAnsi"/>
          <w:lang w:val="cs-CZ"/>
        </w:rPr>
        <w:t>zj</w:t>
      </w:r>
      <w:r w:rsidR="00134022">
        <w:rPr>
          <w:rFonts w:asciiTheme="majorHAnsi" w:eastAsia="Calibri" w:hAnsiTheme="majorHAnsi" w:cstheme="majorHAnsi"/>
          <w:lang w:val="cs-CZ"/>
        </w:rPr>
        <w:t>is</w:t>
      </w:r>
      <w:r w:rsidR="007368EA">
        <w:rPr>
          <w:rFonts w:asciiTheme="majorHAnsi" w:eastAsia="Calibri" w:hAnsiTheme="majorHAnsi" w:cstheme="majorHAnsi"/>
          <w:lang w:val="cs-CZ"/>
        </w:rPr>
        <w:t xml:space="preserve">tili například, že u kurzů DVPP pedagogové mezi sebou sdílí zkušenosti a preferují určitý typ kurzů (praktické, </w:t>
      </w:r>
      <w:r w:rsidR="00134022">
        <w:rPr>
          <w:rFonts w:asciiTheme="majorHAnsi" w:eastAsia="Calibri" w:hAnsiTheme="majorHAnsi" w:cstheme="majorHAnsi"/>
          <w:lang w:val="cs-CZ"/>
        </w:rPr>
        <w:t xml:space="preserve">s didaktickými ukázkami a pomůckami, </w:t>
      </w:r>
      <w:r w:rsidR="00F60F0F">
        <w:rPr>
          <w:rFonts w:asciiTheme="majorHAnsi" w:eastAsia="Calibri" w:hAnsiTheme="majorHAnsi" w:cstheme="majorHAnsi"/>
          <w:lang w:val="cs-CZ"/>
        </w:rPr>
        <w:t xml:space="preserve">kdy lektor dokáže poradit s konkrétní situacím, </w:t>
      </w:r>
      <w:r w:rsidR="007368EA">
        <w:rPr>
          <w:rFonts w:asciiTheme="majorHAnsi" w:eastAsia="Calibri" w:hAnsiTheme="majorHAnsi" w:cstheme="majorHAnsi"/>
          <w:lang w:val="cs-CZ"/>
        </w:rPr>
        <w:t>typu letní škola, sdílení zkušeností)</w:t>
      </w:r>
      <w:r w:rsidR="00A92D65">
        <w:rPr>
          <w:rFonts w:asciiTheme="majorHAnsi" w:eastAsia="Calibri" w:hAnsiTheme="majorHAnsi" w:cstheme="majorHAnsi"/>
          <w:lang w:val="cs-CZ"/>
        </w:rPr>
        <w:t>.</w:t>
      </w:r>
    </w:p>
    <w:p w14:paraId="53DECB55" w14:textId="20A2C235" w:rsidR="00134022" w:rsidRDefault="00F60F0F" w:rsidP="00535486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 w:rsidRPr="00F60F0F">
        <w:rPr>
          <w:rFonts w:asciiTheme="majorHAnsi" w:eastAsia="Calibri" w:hAnsiTheme="majorHAnsi" w:cstheme="majorHAnsi"/>
          <w:i/>
          <w:iCs/>
          <w:lang w:val="cs-CZ"/>
        </w:rPr>
        <w:t xml:space="preserve">MN </w:t>
      </w:r>
      <w:r>
        <w:rPr>
          <w:rFonts w:asciiTheme="majorHAnsi" w:eastAsia="Calibri" w:hAnsiTheme="majorHAnsi" w:cstheme="majorHAnsi"/>
          <w:lang w:val="cs-CZ"/>
        </w:rPr>
        <w:t>d</w:t>
      </w:r>
      <w:r w:rsidR="00134022">
        <w:rPr>
          <w:rFonts w:asciiTheme="majorHAnsi" w:eastAsia="Calibri" w:hAnsiTheme="majorHAnsi" w:cstheme="majorHAnsi"/>
          <w:lang w:val="cs-CZ"/>
        </w:rPr>
        <w:t>oplňuje</w:t>
      </w:r>
      <w:r>
        <w:rPr>
          <w:rFonts w:asciiTheme="majorHAnsi" w:eastAsia="Calibri" w:hAnsiTheme="majorHAnsi" w:cstheme="majorHAnsi"/>
          <w:lang w:val="cs-CZ"/>
        </w:rPr>
        <w:t>, že v PII funguje projekt, který má systematicky pracovat s hodnocením zaměřenými na dopad</w:t>
      </w:r>
      <w:r w:rsidR="00A92D65">
        <w:rPr>
          <w:rFonts w:asciiTheme="majorHAnsi" w:eastAsia="Calibri" w:hAnsiTheme="majorHAnsi" w:cstheme="majorHAnsi"/>
          <w:lang w:val="cs-CZ"/>
        </w:rPr>
        <w:t>.</w:t>
      </w:r>
    </w:p>
    <w:p w14:paraId="5A66ED11" w14:textId="77777777" w:rsidR="00A05959" w:rsidRPr="00A05959" w:rsidRDefault="00A05959" w:rsidP="00A059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9A19E7C" w14:textId="2FE7A6DE" w:rsidR="00A05959" w:rsidRPr="00A05959" w:rsidRDefault="00A05959" w:rsidP="00A05959">
      <w:pPr>
        <w:ind w:left="360"/>
        <w:rPr>
          <w:rFonts w:asciiTheme="majorHAnsi" w:eastAsia="Calibri" w:hAnsiTheme="majorHAnsi" w:cstheme="majorHAnsi"/>
          <w:i/>
          <w:iCs/>
          <w:u w:val="single"/>
          <w:lang w:val="cs-CZ"/>
        </w:rPr>
      </w:pPr>
      <w:r w:rsidRPr="00A05959">
        <w:rPr>
          <w:rFonts w:asciiTheme="majorHAnsi" w:eastAsia="Calibri" w:hAnsiTheme="majorHAnsi" w:cstheme="majorHAnsi"/>
          <w:i/>
          <w:iCs/>
          <w:u w:val="single"/>
          <w:lang w:val="cs-CZ"/>
        </w:rPr>
        <w:t>3/ Evaluace pohledem zástupců VEŘEJNÉHO SEKTORU A PŘÍJEMCŮ</w:t>
      </w:r>
    </w:p>
    <w:p w14:paraId="2B3AA4A8" w14:textId="77777777" w:rsidR="00621E72" w:rsidRPr="00535486" w:rsidRDefault="00621E72" w:rsidP="00621E72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i/>
          <w:iCs/>
          <w:lang w:val="cs-CZ"/>
        </w:rPr>
      </w:pPr>
      <w:r w:rsidRPr="00535486">
        <w:rPr>
          <w:rFonts w:asciiTheme="majorHAnsi" w:eastAsia="Calibri" w:hAnsiTheme="majorHAnsi" w:cstheme="majorHAnsi"/>
          <w:i/>
          <w:iCs/>
          <w:lang w:val="cs-CZ"/>
        </w:rPr>
        <w:t>K čemu využíváme výsledky evaluace?</w:t>
      </w:r>
    </w:p>
    <w:p w14:paraId="402278CA" w14:textId="7944D106" w:rsidR="00671F93" w:rsidRPr="00EB084C" w:rsidRDefault="00621E72" w:rsidP="00EB084C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 w:rsidRPr="00EB084C">
        <w:rPr>
          <w:rFonts w:asciiTheme="majorHAnsi" w:eastAsia="Calibri" w:hAnsiTheme="majorHAnsi" w:cstheme="majorHAnsi"/>
          <w:lang w:val="cs-CZ"/>
        </w:rPr>
        <w:t>Zásadní je dobrá k</w:t>
      </w:r>
      <w:r w:rsidR="00671F93" w:rsidRPr="00EB084C">
        <w:rPr>
          <w:rFonts w:asciiTheme="majorHAnsi" w:eastAsia="Calibri" w:hAnsiTheme="majorHAnsi" w:cstheme="majorHAnsi"/>
          <w:lang w:val="cs-CZ"/>
        </w:rPr>
        <w:t xml:space="preserve">omunikace mezi donátorem a </w:t>
      </w:r>
      <w:r w:rsidRPr="00EB084C">
        <w:rPr>
          <w:rFonts w:asciiTheme="majorHAnsi" w:eastAsia="Calibri" w:hAnsiTheme="majorHAnsi" w:cstheme="majorHAnsi"/>
          <w:lang w:val="cs-CZ"/>
        </w:rPr>
        <w:t>příjemci</w:t>
      </w:r>
    </w:p>
    <w:p w14:paraId="6013D57A" w14:textId="1F013AE8" w:rsidR="00621E72" w:rsidRDefault="00621E72" w:rsidP="00EB084C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 w:rsidRPr="00EB084C">
        <w:rPr>
          <w:rFonts w:asciiTheme="majorHAnsi" w:eastAsia="Calibri" w:hAnsiTheme="majorHAnsi" w:cstheme="majorHAnsi"/>
          <w:lang w:val="cs-CZ"/>
        </w:rPr>
        <w:t xml:space="preserve">Současně </w:t>
      </w:r>
      <w:r w:rsidR="002246A9" w:rsidRPr="00EB084C">
        <w:rPr>
          <w:rFonts w:asciiTheme="majorHAnsi" w:eastAsia="Calibri" w:hAnsiTheme="majorHAnsi" w:cstheme="majorHAnsi"/>
          <w:lang w:val="cs-CZ"/>
        </w:rPr>
        <w:t>pro OSF je jednou z priorit šíření výsledků evaluace mezi jejich příjemci, aby se od sebe navzájem učili</w:t>
      </w:r>
      <w:r w:rsidR="00A92D65">
        <w:rPr>
          <w:rFonts w:asciiTheme="majorHAnsi" w:eastAsia="Calibri" w:hAnsiTheme="majorHAnsi" w:cstheme="majorHAnsi"/>
          <w:lang w:val="cs-CZ"/>
        </w:rPr>
        <w:t>.</w:t>
      </w:r>
    </w:p>
    <w:p w14:paraId="7A1DA5E7" w14:textId="6D2B5B86" w:rsidR="00E80B7D" w:rsidRDefault="00E80B7D" w:rsidP="00E80B7D">
      <w:pPr>
        <w:pStyle w:val="Odstavecseseznamem"/>
        <w:numPr>
          <w:ilvl w:val="0"/>
          <w:numId w:val="23"/>
        </w:numPr>
        <w:rPr>
          <w:rFonts w:asciiTheme="majorHAnsi" w:eastAsia="Calibri" w:hAnsiTheme="majorHAnsi" w:cstheme="majorHAnsi"/>
          <w:lang w:val="cs-CZ"/>
        </w:rPr>
      </w:pPr>
      <w:r w:rsidRPr="00B61DF3">
        <w:rPr>
          <w:rFonts w:asciiTheme="majorHAnsi" w:eastAsia="Calibri" w:hAnsiTheme="majorHAnsi" w:cstheme="majorHAnsi"/>
          <w:i/>
          <w:iCs/>
          <w:lang w:val="cs-CZ"/>
        </w:rPr>
        <w:t>Nakolik a za jakých okolností donátoři věří výsledků komunikace?</w:t>
      </w:r>
    </w:p>
    <w:p w14:paraId="336302D7" w14:textId="1739DA04" w:rsidR="00E80B7D" w:rsidRDefault="00E80B7D" w:rsidP="00E80B7D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lang w:val="cs-CZ"/>
        </w:rPr>
        <w:t>Konkrétní příklad zkušenosti, kdy v rámci jednoho projektu výsledky externí evaluace (velká kontrafaktuální studie) nebyly přijaté politickou reprezentací</w:t>
      </w:r>
      <w:r w:rsidR="00CF4789">
        <w:rPr>
          <w:rFonts w:asciiTheme="majorHAnsi" w:eastAsia="Calibri" w:hAnsiTheme="majorHAnsi" w:cstheme="majorHAnsi"/>
          <w:lang w:val="cs-CZ"/>
        </w:rPr>
        <w:t xml:space="preserve"> pozitivně</w:t>
      </w:r>
      <w:r>
        <w:rPr>
          <w:rFonts w:asciiTheme="majorHAnsi" w:eastAsia="Calibri" w:hAnsiTheme="majorHAnsi" w:cstheme="majorHAnsi"/>
          <w:lang w:val="cs-CZ"/>
        </w:rPr>
        <w:t xml:space="preserve">, což vedlo k tomu, že podpora tohoto typu projektů se </w:t>
      </w:r>
      <w:r w:rsidR="00CF4789">
        <w:rPr>
          <w:rFonts w:asciiTheme="majorHAnsi" w:eastAsia="Calibri" w:hAnsiTheme="majorHAnsi" w:cstheme="majorHAnsi"/>
          <w:lang w:val="cs-CZ"/>
        </w:rPr>
        <w:t xml:space="preserve">v daném městě </w:t>
      </w:r>
      <w:r>
        <w:rPr>
          <w:rFonts w:asciiTheme="majorHAnsi" w:eastAsia="Calibri" w:hAnsiTheme="majorHAnsi" w:cstheme="majorHAnsi"/>
          <w:lang w:val="cs-CZ"/>
        </w:rPr>
        <w:t>snížila</w:t>
      </w:r>
      <w:r w:rsidR="00FB3DC6">
        <w:rPr>
          <w:rFonts w:asciiTheme="majorHAnsi" w:eastAsia="Calibri" w:hAnsiTheme="majorHAnsi" w:cstheme="majorHAnsi"/>
          <w:lang w:val="cs-CZ"/>
        </w:rPr>
        <w:t>.</w:t>
      </w:r>
    </w:p>
    <w:p w14:paraId="0DA17762" w14:textId="6ED457B4" w:rsidR="00594B3E" w:rsidRDefault="00594B3E" w:rsidP="00E80B7D">
      <w:pPr>
        <w:pStyle w:val="Odstavecseseznamem"/>
        <w:numPr>
          <w:ilvl w:val="1"/>
          <w:numId w:val="23"/>
        </w:numPr>
        <w:rPr>
          <w:rFonts w:asciiTheme="majorHAnsi" w:eastAsia="Calibri" w:hAnsiTheme="majorHAnsi" w:cstheme="majorHAnsi"/>
          <w:lang w:val="cs-CZ"/>
        </w:rPr>
      </w:pPr>
      <w:r>
        <w:rPr>
          <w:rFonts w:asciiTheme="majorHAnsi" w:eastAsia="Calibri" w:hAnsiTheme="majorHAnsi" w:cstheme="majorHAnsi"/>
          <w:lang w:val="cs-CZ"/>
        </w:rPr>
        <w:t xml:space="preserve">Reakce na </w:t>
      </w:r>
      <w:r w:rsidR="00CF4789">
        <w:rPr>
          <w:rFonts w:asciiTheme="majorHAnsi" w:eastAsia="Calibri" w:hAnsiTheme="majorHAnsi" w:cstheme="majorHAnsi"/>
          <w:lang w:val="cs-CZ"/>
        </w:rPr>
        <w:t>výše zmíněné</w:t>
      </w:r>
      <w:r>
        <w:rPr>
          <w:rFonts w:asciiTheme="majorHAnsi" w:eastAsia="Calibri" w:hAnsiTheme="majorHAnsi" w:cstheme="majorHAnsi"/>
          <w:lang w:val="cs-CZ"/>
        </w:rPr>
        <w:t xml:space="preserve"> od MN – vnímá naopak jako příklad dobré praxe, protože jiná města na základě této studia naopak začala tyto typy projektů podporovat</w:t>
      </w:r>
      <w:r w:rsidR="00FB3DC6">
        <w:rPr>
          <w:rFonts w:asciiTheme="majorHAnsi" w:eastAsia="Calibri" w:hAnsiTheme="majorHAnsi" w:cstheme="majorHAnsi"/>
          <w:lang w:val="cs-CZ"/>
        </w:rPr>
        <w:t>.</w:t>
      </w:r>
    </w:p>
    <w:p w14:paraId="28D536B5" w14:textId="40911D80" w:rsidR="00553B7B" w:rsidRDefault="00553B7B" w:rsidP="00553B7B">
      <w:pPr>
        <w:rPr>
          <w:rFonts w:asciiTheme="majorHAnsi" w:eastAsia="Calibri" w:hAnsiTheme="majorHAnsi" w:cstheme="majorHAnsi"/>
          <w:lang w:val="cs-CZ"/>
        </w:rPr>
      </w:pPr>
    </w:p>
    <w:p w14:paraId="1A25910B" w14:textId="77777777" w:rsidR="00211C18" w:rsidRDefault="00211C18" w:rsidP="00553B7B">
      <w:pPr>
        <w:rPr>
          <w:rFonts w:asciiTheme="majorHAnsi" w:eastAsia="Calibri" w:hAnsiTheme="majorHAnsi" w:cstheme="majorHAnsi"/>
          <w:lang w:val="cs-CZ"/>
        </w:rPr>
      </w:pPr>
    </w:p>
    <w:p w14:paraId="069365B4" w14:textId="0A1207FE" w:rsidR="00291591" w:rsidRPr="00C80ADB" w:rsidRDefault="00291591" w:rsidP="002D4248">
      <w:pPr>
        <w:rPr>
          <w:rFonts w:asciiTheme="majorHAnsi" w:eastAsia="Calibri" w:hAnsiTheme="majorHAnsi" w:cstheme="majorHAnsi"/>
          <w:b/>
          <w:bCs/>
          <w:u w:val="single"/>
          <w:lang w:val="cs-CZ"/>
        </w:rPr>
      </w:pPr>
      <w:r w:rsidRPr="00C80ADB">
        <w:rPr>
          <w:rFonts w:asciiTheme="majorHAnsi" w:eastAsia="Calibri" w:hAnsiTheme="majorHAnsi" w:cstheme="majorHAnsi"/>
          <w:b/>
          <w:bCs/>
          <w:u w:val="single"/>
          <w:lang w:val="cs-CZ"/>
        </w:rPr>
        <w:t>Doporučené odkazy a zdroje (z chatu kulatého stolu):</w:t>
      </w:r>
    </w:p>
    <w:p w14:paraId="7BD0B77C" w14:textId="137B2025" w:rsidR="004A315E" w:rsidRDefault="00CA5122" w:rsidP="002D4248">
      <w:pPr>
        <w:pStyle w:val="Odstavecseseznamem"/>
        <w:numPr>
          <w:ilvl w:val="0"/>
          <w:numId w:val="24"/>
        </w:numPr>
        <w:rPr>
          <w:rFonts w:asciiTheme="majorHAnsi" w:eastAsia="Calibri" w:hAnsiTheme="majorHAnsi" w:cstheme="majorHAnsi"/>
          <w:iCs/>
          <w:lang w:val="cs-CZ"/>
        </w:rPr>
      </w:pPr>
      <w:hyperlink r:id="rId8" w:history="1">
        <w:r w:rsidR="004A315E" w:rsidRPr="00406911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www.youth-impact.eu</w:t>
        </w:r>
      </w:hyperlink>
    </w:p>
    <w:p w14:paraId="132144CC" w14:textId="1CFEF383" w:rsidR="00BE5375" w:rsidRPr="004A315E" w:rsidRDefault="00CA5122" w:rsidP="002D4248">
      <w:pPr>
        <w:pStyle w:val="Odstavecseseznamem"/>
        <w:numPr>
          <w:ilvl w:val="0"/>
          <w:numId w:val="24"/>
        </w:numPr>
        <w:rPr>
          <w:rFonts w:asciiTheme="majorHAnsi" w:eastAsia="Calibri" w:hAnsiTheme="majorHAnsi" w:cstheme="majorHAnsi"/>
          <w:iCs/>
          <w:lang w:val="cs-CZ"/>
        </w:rPr>
      </w:pPr>
      <w:hyperlink r:id="rId9" w:history="1">
        <w:r w:rsidR="00BE5375" w:rsidRPr="004A315E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https://medium.com/czecheval/tak-tedy-o-intern%C3%AD-evaluaci-4c9b8c63b5a8</w:t>
        </w:r>
      </w:hyperlink>
    </w:p>
    <w:p w14:paraId="00CBA268" w14:textId="059CBFA8" w:rsidR="00BE5375" w:rsidRPr="008C2FA7" w:rsidRDefault="00CA5122" w:rsidP="002D4248">
      <w:pPr>
        <w:pStyle w:val="Odstavecseseznamem"/>
        <w:numPr>
          <w:ilvl w:val="0"/>
          <w:numId w:val="24"/>
        </w:numPr>
        <w:rPr>
          <w:rStyle w:val="Hypertextovodkaz"/>
          <w:rFonts w:asciiTheme="majorHAnsi" w:eastAsia="Calibri" w:hAnsiTheme="majorHAnsi" w:cstheme="majorHAnsi"/>
          <w:iCs/>
          <w:color w:val="auto"/>
          <w:u w:val="none"/>
          <w:lang w:val="cs-CZ"/>
        </w:rPr>
      </w:pPr>
      <w:hyperlink r:id="rId10" w:history="1">
        <w:r w:rsidR="007606B1" w:rsidRPr="00872D12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h</w:t>
        </w:r>
        <w:r w:rsidR="00291591" w:rsidRPr="00872D12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ttps://taylornewberry.ca/wp-content/uploads/2021/12/Learning-and-Evaluation-Plan-</w:t>
        </w:r>
        <w:r w:rsidR="007606B1" w:rsidRPr="00872D12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W</w:t>
        </w:r>
        <w:r w:rsidR="00291591" w:rsidRPr="00872D12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orkbook.pdf</w:t>
        </w:r>
      </w:hyperlink>
    </w:p>
    <w:p w14:paraId="697138DD" w14:textId="4206148E" w:rsidR="000227FE" w:rsidRDefault="00CA5122" w:rsidP="002D4248">
      <w:pPr>
        <w:pStyle w:val="Odstavecseseznamem"/>
        <w:numPr>
          <w:ilvl w:val="0"/>
          <w:numId w:val="24"/>
        </w:numPr>
        <w:rPr>
          <w:rFonts w:asciiTheme="majorHAnsi" w:eastAsia="Calibri" w:hAnsiTheme="majorHAnsi" w:cstheme="majorHAnsi"/>
          <w:iCs/>
          <w:lang w:val="cs-CZ"/>
        </w:rPr>
      </w:pPr>
      <w:hyperlink r:id="rId11" w:history="1">
        <w:r w:rsidR="00FB3DC6" w:rsidRPr="00FB73CC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https://czecheval.cz/cs/Aktivity/Metodika-pro-zadavani-evaluaci</w:t>
        </w:r>
      </w:hyperlink>
    </w:p>
    <w:p w14:paraId="71318035" w14:textId="633597E3" w:rsidR="00872D12" w:rsidRDefault="00CA5122" w:rsidP="002D4248">
      <w:pPr>
        <w:pStyle w:val="Odstavecseseznamem"/>
        <w:numPr>
          <w:ilvl w:val="0"/>
          <w:numId w:val="24"/>
        </w:numPr>
        <w:rPr>
          <w:rFonts w:asciiTheme="majorHAnsi" w:eastAsia="Calibri" w:hAnsiTheme="majorHAnsi" w:cstheme="majorHAnsi"/>
          <w:iCs/>
          <w:lang w:val="cs-CZ"/>
        </w:rPr>
      </w:pPr>
      <w:hyperlink r:id="rId12" w:history="1">
        <w:r w:rsidR="006561A6" w:rsidRPr="00406911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https://czecheval.cz/cs/Skoleni-a-kurzy/Priprava-zadavaci-dokumentace</w:t>
        </w:r>
      </w:hyperlink>
    </w:p>
    <w:p w14:paraId="7A5CEE34" w14:textId="0DE30519" w:rsidR="000B5DF2" w:rsidRDefault="000B5DF2" w:rsidP="002D4248">
      <w:pPr>
        <w:pStyle w:val="Odstavecseseznamem"/>
        <w:numPr>
          <w:ilvl w:val="0"/>
          <w:numId w:val="24"/>
        </w:numPr>
        <w:rPr>
          <w:rFonts w:asciiTheme="majorHAnsi" w:eastAsia="Calibri" w:hAnsiTheme="majorHAnsi" w:cstheme="majorHAnsi"/>
          <w:iCs/>
          <w:lang w:val="cs-CZ"/>
        </w:rPr>
      </w:pPr>
      <w:r w:rsidRPr="00872D12">
        <w:rPr>
          <w:rFonts w:asciiTheme="majorHAnsi" w:eastAsia="Calibri" w:hAnsiTheme="majorHAnsi" w:cstheme="majorHAnsi"/>
          <w:iCs/>
          <w:lang w:val="cs-CZ"/>
        </w:rPr>
        <w:t xml:space="preserve">Více o evaluacích v EU fondech: </w:t>
      </w:r>
      <w:hyperlink r:id="rId13" w:history="1">
        <w:r w:rsidRPr="00406911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https://www.dotaceeu.cz/cs/evropske-fondy-v-cr/narodni-organ-pro-koordinaci/evaluace</w:t>
        </w:r>
      </w:hyperlink>
    </w:p>
    <w:p w14:paraId="4EE5E65F" w14:textId="77777777" w:rsidR="00922960" w:rsidRDefault="00922960" w:rsidP="002D4248">
      <w:pPr>
        <w:rPr>
          <w:rFonts w:asciiTheme="majorHAnsi" w:eastAsia="Calibri" w:hAnsiTheme="majorHAnsi" w:cstheme="majorHAnsi"/>
          <w:iCs/>
          <w:lang w:val="cs-CZ"/>
        </w:rPr>
      </w:pPr>
    </w:p>
    <w:p w14:paraId="79A5CD60" w14:textId="4963A075" w:rsidR="006561A6" w:rsidRPr="00C80ADB" w:rsidRDefault="006561A6" w:rsidP="002D4248">
      <w:pPr>
        <w:rPr>
          <w:rFonts w:asciiTheme="majorHAnsi" w:eastAsia="Calibri" w:hAnsiTheme="majorHAnsi" w:cstheme="majorHAnsi"/>
          <w:b/>
          <w:bCs/>
          <w:iCs/>
          <w:u w:val="single"/>
          <w:lang w:val="cs-CZ"/>
        </w:rPr>
      </w:pPr>
      <w:r w:rsidRPr="00C80ADB">
        <w:rPr>
          <w:rFonts w:asciiTheme="majorHAnsi" w:eastAsia="Calibri" w:hAnsiTheme="majorHAnsi" w:cstheme="majorHAnsi"/>
          <w:b/>
          <w:bCs/>
          <w:iCs/>
          <w:u w:val="single"/>
          <w:lang w:val="cs-CZ"/>
        </w:rPr>
        <w:t>Pozvánky:</w:t>
      </w:r>
    </w:p>
    <w:p w14:paraId="04DFC687" w14:textId="17CFD82D" w:rsidR="00074857" w:rsidRDefault="00074857" w:rsidP="002D4248">
      <w:pPr>
        <w:pStyle w:val="Odstavecseseznamem"/>
        <w:numPr>
          <w:ilvl w:val="0"/>
          <w:numId w:val="25"/>
        </w:numPr>
        <w:rPr>
          <w:rFonts w:asciiTheme="majorHAnsi" w:eastAsia="Calibri" w:hAnsiTheme="majorHAnsi" w:cstheme="majorHAnsi"/>
          <w:b/>
          <w:bCs/>
          <w:i/>
          <w:lang w:val="cs-CZ"/>
        </w:rPr>
      </w:pPr>
      <w:r>
        <w:rPr>
          <w:rFonts w:asciiTheme="majorHAnsi" w:eastAsia="Calibri" w:hAnsiTheme="majorHAnsi" w:cstheme="majorHAnsi"/>
          <w:b/>
          <w:bCs/>
          <w:i/>
          <w:lang w:val="cs-CZ"/>
        </w:rPr>
        <w:t>Youth Impact:</w:t>
      </w:r>
    </w:p>
    <w:p w14:paraId="1BA4F37E" w14:textId="7CF33C1D" w:rsidR="00074857" w:rsidRPr="00523B56" w:rsidRDefault="00074857" w:rsidP="002D4248">
      <w:pPr>
        <w:pStyle w:val="Odstavecseseznamem"/>
        <w:numPr>
          <w:ilvl w:val="1"/>
          <w:numId w:val="25"/>
        </w:numPr>
        <w:rPr>
          <w:rFonts w:asciiTheme="majorHAnsi" w:eastAsia="Calibri" w:hAnsiTheme="majorHAnsi" w:cstheme="majorHAnsi"/>
          <w:b/>
          <w:bCs/>
          <w:i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Poslední série workshopů Youth Impact </w:t>
      </w:r>
      <w:hyperlink r:id="rId14" w:history="1">
        <w:r w:rsidR="00523B56" w:rsidRPr="00406911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https://www.youth-impact.eu/2022/03/14/jak-na-evaluaci-ktera-podporuje-podnikavost-a-zamestnanost-mladych-lidi/</w:t>
        </w:r>
      </w:hyperlink>
    </w:p>
    <w:p w14:paraId="1A560DE3" w14:textId="5D1CFA47" w:rsidR="00523B56" w:rsidRPr="00523B56" w:rsidRDefault="00523B56" w:rsidP="002D4248">
      <w:pPr>
        <w:pStyle w:val="Odstavecseseznamem"/>
        <w:numPr>
          <w:ilvl w:val="1"/>
          <w:numId w:val="25"/>
        </w:numPr>
        <w:rPr>
          <w:rFonts w:asciiTheme="majorHAnsi" w:eastAsia="Calibri" w:hAnsiTheme="majorHAnsi" w:cstheme="majorHAnsi"/>
          <w:b/>
          <w:bCs/>
          <w:i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lastRenderedPageBreak/>
        <w:t xml:space="preserve">Poslední dva </w:t>
      </w:r>
      <w:r w:rsidR="00FC5433">
        <w:rPr>
          <w:rFonts w:asciiTheme="majorHAnsi" w:eastAsia="Calibri" w:hAnsiTheme="majorHAnsi" w:cstheme="majorHAnsi"/>
          <w:iCs/>
          <w:lang w:val="cs-CZ"/>
        </w:rPr>
        <w:t>kula</w:t>
      </w:r>
      <w:r>
        <w:rPr>
          <w:rFonts w:asciiTheme="majorHAnsi" w:eastAsia="Calibri" w:hAnsiTheme="majorHAnsi" w:cstheme="majorHAnsi"/>
          <w:iCs/>
          <w:lang w:val="cs-CZ"/>
        </w:rPr>
        <w:t xml:space="preserve">té stoly Youth Impact (pozvánka bude na </w:t>
      </w:r>
      <w:hyperlink r:id="rId15" w:history="1">
        <w:r w:rsidRPr="006E6A3A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FB</w:t>
        </w:r>
      </w:hyperlink>
      <w:r>
        <w:rPr>
          <w:rFonts w:asciiTheme="majorHAnsi" w:eastAsia="Calibri" w:hAnsiTheme="majorHAnsi" w:cstheme="majorHAnsi"/>
          <w:iCs/>
          <w:lang w:val="cs-CZ"/>
        </w:rPr>
        <w:t xml:space="preserve"> a </w:t>
      </w:r>
      <w:hyperlink r:id="rId16" w:history="1">
        <w:r w:rsidRPr="006E6A3A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www</w:t>
        </w:r>
      </w:hyperlink>
      <w:r>
        <w:rPr>
          <w:rFonts w:asciiTheme="majorHAnsi" w:eastAsia="Calibri" w:hAnsiTheme="majorHAnsi" w:cstheme="majorHAnsi"/>
          <w:iCs/>
          <w:lang w:val="cs-CZ"/>
        </w:rPr>
        <w:t xml:space="preserve"> projektu)</w:t>
      </w:r>
    </w:p>
    <w:p w14:paraId="39A4E4FD" w14:textId="6EF51EC3" w:rsidR="00523B56" w:rsidRDefault="00FC5433" w:rsidP="002D4248">
      <w:pPr>
        <w:pStyle w:val="Odstavecseseznamem"/>
        <w:numPr>
          <w:ilvl w:val="1"/>
          <w:numId w:val="25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Závěrečná </w:t>
      </w:r>
      <w:r w:rsidR="00523B56" w:rsidRPr="00FC5433">
        <w:rPr>
          <w:rFonts w:asciiTheme="majorHAnsi" w:eastAsia="Calibri" w:hAnsiTheme="majorHAnsi" w:cstheme="majorHAnsi"/>
          <w:iCs/>
          <w:lang w:val="cs-CZ"/>
        </w:rPr>
        <w:t>Konference Youth Impact</w:t>
      </w:r>
      <w:r w:rsidRPr="00FC5433">
        <w:rPr>
          <w:rFonts w:asciiTheme="majorHAnsi" w:eastAsia="Calibri" w:hAnsiTheme="majorHAnsi" w:cstheme="majorHAnsi"/>
          <w:iCs/>
          <w:lang w:val="cs-CZ"/>
        </w:rPr>
        <w:t xml:space="preserve"> (pozvánka bude na </w:t>
      </w:r>
      <w:hyperlink r:id="rId17" w:history="1">
        <w:r w:rsidRPr="006E6A3A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FB</w:t>
        </w:r>
      </w:hyperlink>
      <w:r w:rsidRPr="00FC5433">
        <w:rPr>
          <w:rFonts w:asciiTheme="majorHAnsi" w:eastAsia="Calibri" w:hAnsiTheme="majorHAnsi" w:cstheme="majorHAnsi"/>
          <w:iCs/>
          <w:lang w:val="cs-CZ"/>
        </w:rPr>
        <w:t xml:space="preserve"> a </w:t>
      </w:r>
      <w:hyperlink r:id="rId18" w:history="1">
        <w:r w:rsidRPr="006E6A3A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www</w:t>
        </w:r>
      </w:hyperlink>
      <w:r w:rsidRPr="00FC5433">
        <w:rPr>
          <w:rFonts w:asciiTheme="majorHAnsi" w:eastAsia="Calibri" w:hAnsiTheme="majorHAnsi" w:cstheme="majorHAnsi"/>
          <w:iCs/>
          <w:lang w:val="cs-CZ"/>
        </w:rPr>
        <w:t xml:space="preserve"> projektu)</w:t>
      </w:r>
    </w:p>
    <w:p w14:paraId="39980761" w14:textId="77777777" w:rsidR="007C4489" w:rsidRPr="00FC5433" w:rsidRDefault="007C4489" w:rsidP="002D4248">
      <w:pPr>
        <w:pStyle w:val="Odstavecseseznamem"/>
        <w:ind w:left="1440"/>
        <w:rPr>
          <w:rFonts w:asciiTheme="majorHAnsi" w:eastAsia="Calibri" w:hAnsiTheme="majorHAnsi" w:cstheme="majorHAnsi"/>
          <w:iCs/>
          <w:lang w:val="cs-CZ"/>
        </w:rPr>
      </w:pPr>
    </w:p>
    <w:p w14:paraId="68AD6914" w14:textId="7E2FA527" w:rsidR="000B5DF2" w:rsidRPr="00074857" w:rsidRDefault="00872D12" w:rsidP="002D4248">
      <w:pPr>
        <w:pStyle w:val="Odstavecseseznamem"/>
        <w:numPr>
          <w:ilvl w:val="0"/>
          <w:numId w:val="25"/>
        </w:numPr>
        <w:rPr>
          <w:rFonts w:asciiTheme="majorHAnsi" w:eastAsia="Calibri" w:hAnsiTheme="majorHAnsi" w:cstheme="majorHAnsi"/>
          <w:b/>
          <w:bCs/>
          <w:i/>
          <w:lang w:val="cs-CZ"/>
        </w:rPr>
      </w:pPr>
      <w:r w:rsidRPr="00074857">
        <w:rPr>
          <w:rFonts w:asciiTheme="majorHAnsi" w:eastAsia="Calibri" w:hAnsiTheme="majorHAnsi" w:cstheme="majorHAnsi"/>
          <w:b/>
          <w:bCs/>
          <w:i/>
          <w:lang w:val="cs-CZ"/>
        </w:rPr>
        <w:t xml:space="preserve">ČES: </w:t>
      </w:r>
    </w:p>
    <w:p w14:paraId="024BDCC6" w14:textId="48200184" w:rsidR="004A315E" w:rsidRDefault="00B46274" w:rsidP="002D4248">
      <w:pPr>
        <w:pStyle w:val="Odstavecseseznamem"/>
        <w:numPr>
          <w:ilvl w:val="1"/>
          <w:numId w:val="25"/>
        </w:numPr>
        <w:rPr>
          <w:rFonts w:asciiTheme="majorHAnsi" w:eastAsia="Calibri" w:hAnsiTheme="majorHAnsi" w:cstheme="majorHAnsi"/>
          <w:iCs/>
          <w:lang w:val="cs-CZ"/>
        </w:rPr>
      </w:pPr>
      <w:r>
        <w:rPr>
          <w:rFonts w:asciiTheme="majorHAnsi" w:eastAsia="Calibri" w:hAnsiTheme="majorHAnsi" w:cstheme="majorHAnsi"/>
          <w:iCs/>
          <w:lang w:val="cs-CZ"/>
        </w:rPr>
        <w:t xml:space="preserve">Jednodenní </w:t>
      </w:r>
      <w:r w:rsidR="00872D12" w:rsidRPr="00B46274">
        <w:rPr>
          <w:rFonts w:asciiTheme="majorHAnsi" w:eastAsia="Calibri" w:hAnsiTheme="majorHAnsi" w:cstheme="majorHAnsi"/>
          <w:iCs/>
          <w:lang w:val="cs-CZ"/>
        </w:rPr>
        <w:t>kurz k Zadávání evaluací</w:t>
      </w:r>
      <w:r>
        <w:rPr>
          <w:rFonts w:asciiTheme="majorHAnsi" w:eastAsia="Calibri" w:hAnsiTheme="majorHAnsi" w:cstheme="majorHAnsi"/>
          <w:iCs/>
          <w:lang w:val="cs-CZ"/>
        </w:rPr>
        <w:t xml:space="preserve"> – lze </w:t>
      </w:r>
      <w:r w:rsidR="00872D12" w:rsidRPr="00B46274">
        <w:rPr>
          <w:rFonts w:asciiTheme="majorHAnsi" w:eastAsia="Calibri" w:hAnsiTheme="majorHAnsi" w:cstheme="majorHAnsi"/>
          <w:iCs/>
          <w:lang w:val="cs-CZ"/>
        </w:rPr>
        <w:t xml:space="preserve">ho zopakovat na základě zájmu. </w:t>
      </w:r>
      <w:r>
        <w:rPr>
          <w:rFonts w:asciiTheme="majorHAnsi" w:eastAsia="Calibri" w:hAnsiTheme="majorHAnsi" w:cstheme="majorHAnsi"/>
          <w:iCs/>
          <w:lang w:val="cs-CZ"/>
        </w:rPr>
        <w:t>K</w:t>
      </w:r>
      <w:r w:rsidR="00872D12" w:rsidRPr="00B46274">
        <w:rPr>
          <w:rFonts w:asciiTheme="majorHAnsi" w:eastAsia="Calibri" w:hAnsiTheme="majorHAnsi" w:cstheme="majorHAnsi"/>
          <w:iCs/>
          <w:lang w:val="cs-CZ"/>
        </w:rPr>
        <w:t>urz Evaluačního minima (dvoudenní) proběhne na konci března nebo na začátku dubna.</w:t>
      </w:r>
    </w:p>
    <w:p w14:paraId="57F39A39" w14:textId="7F1BE336" w:rsidR="00872D12" w:rsidRPr="004A315E" w:rsidRDefault="00872D12" w:rsidP="002D4248">
      <w:pPr>
        <w:pStyle w:val="Odstavecseseznamem"/>
        <w:numPr>
          <w:ilvl w:val="1"/>
          <w:numId w:val="25"/>
        </w:numPr>
        <w:rPr>
          <w:rFonts w:asciiTheme="majorHAnsi" w:eastAsia="Calibri" w:hAnsiTheme="majorHAnsi" w:cstheme="majorHAnsi"/>
          <w:iCs/>
          <w:lang w:val="cs-CZ"/>
        </w:rPr>
      </w:pPr>
      <w:r w:rsidRPr="004A315E">
        <w:rPr>
          <w:rFonts w:asciiTheme="majorHAnsi" w:eastAsia="Calibri" w:hAnsiTheme="majorHAnsi" w:cstheme="majorHAnsi"/>
          <w:iCs/>
          <w:lang w:val="cs-CZ"/>
        </w:rPr>
        <w:t>15</w:t>
      </w:r>
      <w:r w:rsidR="00C80ADB">
        <w:rPr>
          <w:rFonts w:asciiTheme="majorHAnsi" w:eastAsia="Calibri" w:hAnsiTheme="majorHAnsi" w:cstheme="majorHAnsi"/>
          <w:iCs/>
          <w:lang w:val="cs-CZ"/>
        </w:rPr>
        <w:t xml:space="preserve">. – </w:t>
      </w:r>
      <w:r w:rsidRPr="004A315E">
        <w:rPr>
          <w:rFonts w:asciiTheme="majorHAnsi" w:eastAsia="Calibri" w:hAnsiTheme="majorHAnsi" w:cstheme="majorHAnsi"/>
          <w:iCs/>
          <w:lang w:val="cs-CZ"/>
        </w:rPr>
        <w:t>16.</w:t>
      </w:r>
      <w:r w:rsidR="008C2FA7">
        <w:rPr>
          <w:rFonts w:asciiTheme="majorHAnsi" w:eastAsia="Calibri" w:hAnsiTheme="majorHAnsi" w:cstheme="majorHAnsi"/>
          <w:iCs/>
          <w:lang w:val="cs-CZ"/>
        </w:rPr>
        <w:t xml:space="preserve"> </w:t>
      </w:r>
      <w:r w:rsidRPr="004A315E">
        <w:rPr>
          <w:rFonts w:asciiTheme="majorHAnsi" w:eastAsia="Calibri" w:hAnsiTheme="majorHAnsi" w:cstheme="majorHAnsi"/>
          <w:iCs/>
          <w:lang w:val="cs-CZ"/>
        </w:rPr>
        <w:t>6</w:t>
      </w:r>
      <w:r w:rsidR="00C80ADB">
        <w:rPr>
          <w:rFonts w:asciiTheme="majorHAnsi" w:eastAsia="Calibri" w:hAnsiTheme="majorHAnsi" w:cstheme="majorHAnsi"/>
          <w:iCs/>
          <w:lang w:val="cs-CZ"/>
        </w:rPr>
        <w:t xml:space="preserve">. 2022 </w:t>
      </w:r>
      <w:r w:rsidR="004A315E">
        <w:rPr>
          <w:rFonts w:asciiTheme="majorHAnsi" w:eastAsia="Calibri" w:hAnsiTheme="majorHAnsi" w:cstheme="majorHAnsi"/>
          <w:iCs/>
          <w:lang w:val="cs-CZ"/>
        </w:rPr>
        <w:t xml:space="preserve">proběhne </w:t>
      </w:r>
      <w:hyperlink r:id="rId19" w:history="1">
        <w:r w:rsidRPr="000B5DF2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>každoroční konference</w:t>
        </w:r>
        <w:r w:rsidR="004A315E" w:rsidRPr="000B5DF2">
          <w:rPr>
            <w:rStyle w:val="Hypertextovodkaz"/>
            <w:rFonts w:asciiTheme="majorHAnsi" w:eastAsia="Calibri" w:hAnsiTheme="majorHAnsi" w:cstheme="majorHAnsi"/>
            <w:iCs/>
            <w:lang w:val="cs-CZ"/>
          </w:rPr>
          <w:t xml:space="preserve"> České evaluační společnosti</w:t>
        </w:r>
      </w:hyperlink>
      <w:r w:rsidR="00FB3DC6">
        <w:rPr>
          <w:rStyle w:val="Hypertextovodkaz"/>
          <w:rFonts w:asciiTheme="majorHAnsi" w:eastAsia="Calibri" w:hAnsiTheme="majorHAnsi" w:cstheme="majorHAnsi"/>
          <w:iCs/>
          <w:lang w:val="cs-CZ"/>
        </w:rPr>
        <w:t>.</w:t>
      </w:r>
    </w:p>
    <w:p w14:paraId="2BBC183F" w14:textId="77777777" w:rsidR="007606B1" w:rsidRDefault="007606B1" w:rsidP="002D4248">
      <w:pPr>
        <w:rPr>
          <w:rFonts w:asciiTheme="majorHAnsi" w:eastAsia="Calibri" w:hAnsiTheme="majorHAnsi" w:cstheme="majorHAnsi"/>
          <w:iCs/>
          <w:lang w:val="cs-CZ"/>
        </w:rPr>
      </w:pPr>
    </w:p>
    <w:p w14:paraId="54004B1C" w14:textId="77777777" w:rsidR="007606B1" w:rsidRPr="00291591" w:rsidRDefault="007606B1" w:rsidP="002D4248">
      <w:pPr>
        <w:rPr>
          <w:rFonts w:asciiTheme="majorHAnsi" w:eastAsia="Calibri" w:hAnsiTheme="majorHAnsi" w:cstheme="majorHAnsi"/>
          <w:iCs/>
          <w:lang w:val="cs-CZ"/>
        </w:rPr>
      </w:pPr>
    </w:p>
    <w:sectPr w:rsidR="007606B1" w:rsidRPr="00291591" w:rsidSect="00C35F60">
      <w:headerReference w:type="default" r:id="rId20"/>
      <w:footerReference w:type="default" r:id="rId21"/>
      <w:pgSz w:w="11909" w:h="16834"/>
      <w:pgMar w:top="1417" w:right="1417" w:bottom="1417" w:left="1417" w:header="720" w:footer="30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B497" w14:textId="77777777" w:rsidR="00346858" w:rsidRDefault="00596486">
      <w:pPr>
        <w:spacing w:line="240" w:lineRule="auto"/>
      </w:pPr>
      <w:r>
        <w:separator/>
      </w:r>
    </w:p>
  </w:endnote>
  <w:endnote w:type="continuationSeparator" w:id="0">
    <w:p w14:paraId="33D4D887" w14:textId="77777777" w:rsidR="00346858" w:rsidRDefault="00596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B113" w14:textId="77777777" w:rsidR="003873C5" w:rsidRDefault="00596486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87E9A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E1B9" w14:textId="77777777" w:rsidR="00346858" w:rsidRDefault="00596486">
      <w:pPr>
        <w:spacing w:line="240" w:lineRule="auto"/>
      </w:pPr>
      <w:r>
        <w:separator/>
      </w:r>
    </w:p>
  </w:footnote>
  <w:footnote w:type="continuationSeparator" w:id="0">
    <w:p w14:paraId="60FB6469" w14:textId="77777777" w:rsidR="00346858" w:rsidRDefault="00596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E06B" w14:textId="499CDDA6" w:rsidR="00B64434" w:rsidRDefault="00B64434" w:rsidP="00B64434">
    <w:pPr>
      <w:spacing w:before="240" w:line="240" w:lineRule="auto"/>
      <w:jc w:val="center"/>
      <w:rPr>
        <w:rFonts w:asciiTheme="majorHAnsi" w:eastAsia="Calibri" w:hAnsiTheme="majorHAnsi" w:cstheme="majorHAnsi"/>
        <w:b/>
        <w:lang w:val="cs-CZ"/>
      </w:rPr>
    </w:pPr>
    <w:r w:rsidRPr="008770FF">
      <w:rPr>
        <w:rFonts w:asciiTheme="majorHAnsi" w:hAnsiTheme="majorHAnsi" w:cstheme="majorHAnsi"/>
        <w:noProof/>
        <w:lang w:val="cs-CZ"/>
      </w:rPr>
      <w:drawing>
        <wp:anchor distT="114300" distB="114300" distL="114300" distR="114300" simplePos="0" relativeHeight="251661312" behindDoc="0" locked="0" layoutInCell="1" hidden="0" allowOverlap="1" wp14:anchorId="0879039A" wp14:editId="0A3EEDEF">
          <wp:simplePos x="0" y="0"/>
          <wp:positionH relativeFrom="column">
            <wp:posOffset>5467350</wp:posOffset>
          </wp:positionH>
          <wp:positionV relativeFrom="paragraph">
            <wp:posOffset>-156845</wp:posOffset>
          </wp:positionV>
          <wp:extent cx="690975" cy="59264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975" cy="592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70FF">
      <w:rPr>
        <w:rFonts w:asciiTheme="majorHAnsi" w:hAnsiTheme="majorHAnsi" w:cstheme="majorHAnsi"/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4E4F223D" wp14:editId="10B742D2">
          <wp:simplePos x="0" y="0"/>
          <wp:positionH relativeFrom="column">
            <wp:posOffset>-295275</wp:posOffset>
          </wp:positionH>
          <wp:positionV relativeFrom="paragraph">
            <wp:posOffset>-162560</wp:posOffset>
          </wp:positionV>
          <wp:extent cx="1454768" cy="5986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68" cy="59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770FF">
      <w:rPr>
        <w:rFonts w:asciiTheme="majorHAnsi" w:eastAsia="Calibri" w:hAnsiTheme="majorHAnsi" w:cstheme="majorHAnsi"/>
        <w:b/>
        <w:lang w:val="cs-CZ"/>
      </w:rPr>
      <w:t>Projekt YOUTH IMPACT</w:t>
    </w:r>
  </w:p>
  <w:p w14:paraId="21EFFA61" w14:textId="77777777" w:rsidR="00AC5FA9" w:rsidRPr="008770FF" w:rsidRDefault="00AC5FA9" w:rsidP="00B64434">
    <w:pPr>
      <w:spacing w:before="240" w:line="240" w:lineRule="auto"/>
      <w:jc w:val="center"/>
      <w:rPr>
        <w:rFonts w:asciiTheme="majorHAnsi" w:eastAsia="Calibri" w:hAnsiTheme="majorHAnsi" w:cstheme="majorHAnsi"/>
        <w:b/>
        <w:lang w:val="cs-CZ"/>
      </w:rPr>
    </w:pPr>
  </w:p>
  <w:p w14:paraId="786E3332" w14:textId="4165FEFA" w:rsidR="00B64434" w:rsidRDefault="00B64434" w:rsidP="00B64434">
    <w:pPr>
      <w:pStyle w:val="Zhlav"/>
      <w:tabs>
        <w:tab w:val="clear" w:pos="4536"/>
        <w:tab w:val="clear" w:pos="9072"/>
        <w:tab w:val="right" w:pos="9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167"/>
    <w:multiLevelType w:val="hybridMultilevel"/>
    <w:tmpl w:val="BD90BF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4298"/>
    <w:multiLevelType w:val="hybridMultilevel"/>
    <w:tmpl w:val="A1D6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80A77"/>
    <w:multiLevelType w:val="hybridMultilevel"/>
    <w:tmpl w:val="583C62E4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BC97D82"/>
    <w:multiLevelType w:val="hybridMultilevel"/>
    <w:tmpl w:val="862251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0DAF"/>
    <w:multiLevelType w:val="hybridMultilevel"/>
    <w:tmpl w:val="3C785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649AA"/>
    <w:multiLevelType w:val="multilevel"/>
    <w:tmpl w:val="6D585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5A3F39"/>
    <w:multiLevelType w:val="hybridMultilevel"/>
    <w:tmpl w:val="426C855E"/>
    <w:lvl w:ilvl="0" w:tplc="6A34E7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F3560"/>
    <w:multiLevelType w:val="hybridMultilevel"/>
    <w:tmpl w:val="B180F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732B"/>
    <w:multiLevelType w:val="hybridMultilevel"/>
    <w:tmpl w:val="DD742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3B6DC4"/>
    <w:multiLevelType w:val="hybridMultilevel"/>
    <w:tmpl w:val="3B0A4ABE"/>
    <w:lvl w:ilvl="0" w:tplc="1FDA7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07EE6"/>
    <w:multiLevelType w:val="hybridMultilevel"/>
    <w:tmpl w:val="2C786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55BC8"/>
    <w:multiLevelType w:val="hybridMultilevel"/>
    <w:tmpl w:val="AD28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C6F05"/>
    <w:multiLevelType w:val="hybridMultilevel"/>
    <w:tmpl w:val="AF7C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97A3E"/>
    <w:multiLevelType w:val="hybridMultilevel"/>
    <w:tmpl w:val="DC4CF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64EF"/>
    <w:multiLevelType w:val="hybridMultilevel"/>
    <w:tmpl w:val="F9D651D0"/>
    <w:lvl w:ilvl="0" w:tplc="A008D6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53322"/>
    <w:multiLevelType w:val="hybridMultilevel"/>
    <w:tmpl w:val="B1AA4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13E3C"/>
    <w:multiLevelType w:val="hybridMultilevel"/>
    <w:tmpl w:val="A6D84A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57BD5"/>
    <w:multiLevelType w:val="multilevel"/>
    <w:tmpl w:val="FBE07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E808CF"/>
    <w:multiLevelType w:val="hybridMultilevel"/>
    <w:tmpl w:val="3B70AF6C"/>
    <w:lvl w:ilvl="0" w:tplc="31029BD2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111B1"/>
    <w:multiLevelType w:val="hybridMultilevel"/>
    <w:tmpl w:val="F1A03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A00E0"/>
    <w:multiLevelType w:val="multilevel"/>
    <w:tmpl w:val="9356C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804137B"/>
    <w:multiLevelType w:val="hybridMultilevel"/>
    <w:tmpl w:val="EFCCE48A"/>
    <w:lvl w:ilvl="0" w:tplc="6A34E7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3188C"/>
    <w:multiLevelType w:val="hybridMultilevel"/>
    <w:tmpl w:val="BD946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25E21"/>
    <w:multiLevelType w:val="multilevel"/>
    <w:tmpl w:val="A4DABE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D3E0055"/>
    <w:multiLevelType w:val="hybridMultilevel"/>
    <w:tmpl w:val="50089592"/>
    <w:lvl w:ilvl="0" w:tplc="31029BD2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7"/>
  </w:num>
  <w:num w:numId="5">
    <w:abstractNumId w:val="19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5"/>
  </w:num>
  <w:num w:numId="11">
    <w:abstractNumId w:val="13"/>
  </w:num>
  <w:num w:numId="12">
    <w:abstractNumId w:val="22"/>
  </w:num>
  <w:num w:numId="13">
    <w:abstractNumId w:val="24"/>
  </w:num>
  <w:num w:numId="14">
    <w:abstractNumId w:val="18"/>
  </w:num>
  <w:num w:numId="15">
    <w:abstractNumId w:val="16"/>
  </w:num>
  <w:num w:numId="16">
    <w:abstractNumId w:val="6"/>
  </w:num>
  <w:num w:numId="17">
    <w:abstractNumId w:val="9"/>
  </w:num>
  <w:num w:numId="18">
    <w:abstractNumId w:val="21"/>
  </w:num>
  <w:num w:numId="19">
    <w:abstractNumId w:val="8"/>
  </w:num>
  <w:num w:numId="20">
    <w:abstractNumId w:val="2"/>
  </w:num>
  <w:num w:numId="21">
    <w:abstractNumId w:val="3"/>
  </w:num>
  <w:num w:numId="22">
    <w:abstractNumId w:val="4"/>
  </w:num>
  <w:num w:numId="23">
    <w:abstractNumId w:val="14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tDQ2tDQ3NTEzNjFV0lEKTi0uzszPAykwNKgFAKVgiZgtAAAA"/>
  </w:docVars>
  <w:rsids>
    <w:rsidRoot w:val="003873C5"/>
    <w:rsid w:val="00002D1A"/>
    <w:rsid w:val="000132A8"/>
    <w:rsid w:val="000227FE"/>
    <w:rsid w:val="000249F8"/>
    <w:rsid w:val="000321FD"/>
    <w:rsid w:val="0003562F"/>
    <w:rsid w:val="000507E6"/>
    <w:rsid w:val="0005148E"/>
    <w:rsid w:val="00054B74"/>
    <w:rsid w:val="00061EAA"/>
    <w:rsid w:val="00070057"/>
    <w:rsid w:val="00074857"/>
    <w:rsid w:val="000768A6"/>
    <w:rsid w:val="00085376"/>
    <w:rsid w:val="000A0727"/>
    <w:rsid w:val="000A45A8"/>
    <w:rsid w:val="000B5DF2"/>
    <w:rsid w:val="000C069C"/>
    <w:rsid w:val="000C5146"/>
    <w:rsid w:val="000D1355"/>
    <w:rsid w:val="000D1B88"/>
    <w:rsid w:val="000D405F"/>
    <w:rsid w:val="000D6B87"/>
    <w:rsid w:val="000D6D65"/>
    <w:rsid w:val="000E0420"/>
    <w:rsid w:val="000F20DC"/>
    <w:rsid w:val="000F307C"/>
    <w:rsid w:val="000F30BA"/>
    <w:rsid w:val="00100FA6"/>
    <w:rsid w:val="001072F0"/>
    <w:rsid w:val="00111E24"/>
    <w:rsid w:val="00112801"/>
    <w:rsid w:val="00114B93"/>
    <w:rsid w:val="001269FC"/>
    <w:rsid w:val="00134022"/>
    <w:rsid w:val="00134A17"/>
    <w:rsid w:val="00142CC5"/>
    <w:rsid w:val="00144069"/>
    <w:rsid w:val="00171E90"/>
    <w:rsid w:val="00174E69"/>
    <w:rsid w:val="001757A5"/>
    <w:rsid w:val="00175B6B"/>
    <w:rsid w:val="00176B28"/>
    <w:rsid w:val="00194DFC"/>
    <w:rsid w:val="001B1A7D"/>
    <w:rsid w:val="001B1F7D"/>
    <w:rsid w:val="001C5F1B"/>
    <w:rsid w:val="001E0053"/>
    <w:rsid w:val="001E3462"/>
    <w:rsid w:val="001E6866"/>
    <w:rsid w:val="001F0684"/>
    <w:rsid w:val="0020017B"/>
    <w:rsid w:val="00211C18"/>
    <w:rsid w:val="00215E09"/>
    <w:rsid w:val="002246A9"/>
    <w:rsid w:val="00232D68"/>
    <w:rsid w:val="002444BD"/>
    <w:rsid w:val="00245A96"/>
    <w:rsid w:val="00246ED1"/>
    <w:rsid w:val="00251C82"/>
    <w:rsid w:val="00282642"/>
    <w:rsid w:val="00283B52"/>
    <w:rsid w:val="00291591"/>
    <w:rsid w:val="00292D66"/>
    <w:rsid w:val="002965A7"/>
    <w:rsid w:val="0029701C"/>
    <w:rsid w:val="002A6A0D"/>
    <w:rsid w:val="002B7CC4"/>
    <w:rsid w:val="002D4248"/>
    <w:rsid w:val="002E06D7"/>
    <w:rsid w:val="002E0BCA"/>
    <w:rsid w:val="002F4B55"/>
    <w:rsid w:val="002F74FA"/>
    <w:rsid w:val="0030526D"/>
    <w:rsid w:val="003072F5"/>
    <w:rsid w:val="00312FCE"/>
    <w:rsid w:val="0031708D"/>
    <w:rsid w:val="00330115"/>
    <w:rsid w:val="003303EC"/>
    <w:rsid w:val="00334CEE"/>
    <w:rsid w:val="00340287"/>
    <w:rsid w:val="00342FBD"/>
    <w:rsid w:val="00346858"/>
    <w:rsid w:val="00350483"/>
    <w:rsid w:val="00352B4F"/>
    <w:rsid w:val="00356A1D"/>
    <w:rsid w:val="0035766F"/>
    <w:rsid w:val="0036049A"/>
    <w:rsid w:val="00364CDF"/>
    <w:rsid w:val="003654F5"/>
    <w:rsid w:val="00370BCC"/>
    <w:rsid w:val="00375837"/>
    <w:rsid w:val="00381AD6"/>
    <w:rsid w:val="00382211"/>
    <w:rsid w:val="00384184"/>
    <w:rsid w:val="003873C5"/>
    <w:rsid w:val="00391175"/>
    <w:rsid w:val="00391590"/>
    <w:rsid w:val="00393E6A"/>
    <w:rsid w:val="00395C8F"/>
    <w:rsid w:val="003A6B54"/>
    <w:rsid w:val="003B6787"/>
    <w:rsid w:val="003C43D4"/>
    <w:rsid w:val="003F2884"/>
    <w:rsid w:val="003F2B51"/>
    <w:rsid w:val="003F414E"/>
    <w:rsid w:val="004053E6"/>
    <w:rsid w:val="0040670B"/>
    <w:rsid w:val="00413C7F"/>
    <w:rsid w:val="004150ED"/>
    <w:rsid w:val="004163AD"/>
    <w:rsid w:val="00421DB1"/>
    <w:rsid w:val="00422453"/>
    <w:rsid w:val="00423391"/>
    <w:rsid w:val="00431556"/>
    <w:rsid w:val="00436A08"/>
    <w:rsid w:val="00445268"/>
    <w:rsid w:val="004476E6"/>
    <w:rsid w:val="004508DB"/>
    <w:rsid w:val="00454A2A"/>
    <w:rsid w:val="004576AA"/>
    <w:rsid w:val="004637EB"/>
    <w:rsid w:val="004868B9"/>
    <w:rsid w:val="00493C13"/>
    <w:rsid w:val="004945B2"/>
    <w:rsid w:val="00495E5B"/>
    <w:rsid w:val="0049614D"/>
    <w:rsid w:val="00497588"/>
    <w:rsid w:val="004A254F"/>
    <w:rsid w:val="004A315E"/>
    <w:rsid w:val="004A707B"/>
    <w:rsid w:val="004B2464"/>
    <w:rsid w:val="004B3A5C"/>
    <w:rsid w:val="004B524E"/>
    <w:rsid w:val="004E39B3"/>
    <w:rsid w:val="004E5C3B"/>
    <w:rsid w:val="004E6DAC"/>
    <w:rsid w:val="004F5B6E"/>
    <w:rsid w:val="00500669"/>
    <w:rsid w:val="00504D08"/>
    <w:rsid w:val="00505CC1"/>
    <w:rsid w:val="005110DF"/>
    <w:rsid w:val="005235F2"/>
    <w:rsid w:val="00523B56"/>
    <w:rsid w:val="00524D13"/>
    <w:rsid w:val="00535486"/>
    <w:rsid w:val="005435F6"/>
    <w:rsid w:val="0054711D"/>
    <w:rsid w:val="00550665"/>
    <w:rsid w:val="00553B7B"/>
    <w:rsid w:val="00565FC0"/>
    <w:rsid w:val="00591DBA"/>
    <w:rsid w:val="00594B3E"/>
    <w:rsid w:val="00596486"/>
    <w:rsid w:val="005A13C1"/>
    <w:rsid w:val="005B4D38"/>
    <w:rsid w:val="005B687D"/>
    <w:rsid w:val="005C28FF"/>
    <w:rsid w:val="005C4071"/>
    <w:rsid w:val="005C636F"/>
    <w:rsid w:val="005C63B5"/>
    <w:rsid w:val="005D2CC3"/>
    <w:rsid w:val="005D6528"/>
    <w:rsid w:val="005D77B2"/>
    <w:rsid w:val="005E0936"/>
    <w:rsid w:val="005E3EA5"/>
    <w:rsid w:val="005E5466"/>
    <w:rsid w:val="005E5913"/>
    <w:rsid w:val="005F18E9"/>
    <w:rsid w:val="005F7870"/>
    <w:rsid w:val="00606ABE"/>
    <w:rsid w:val="00612F4F"/>
    <w:rsid w:val="00620350"/>
    <w:rsid w:val="00620E62"/>
    <w:rsid w:val="00621E72"/>
    <w:rsid w:val="0062596D"/>
    <w:rsid w:val="00632827"/>
    <w:rsid w:val="0063778A"/>
    <w:rsid w:val="00646262"/>
    <w:rsid w:val="00651A39"/>
    <w:rsid w:val="006561A6"/>
    <w:rsid w:val="0066472E"/>
    <w:rsid w:val="00665C7A"/>
    <w:rsid w:val="00671F93"/>
    <w:rsid w:val="00677757"/>
    <w:rsid w:val="00692782"/>
    <w:rsid w:val="0069360B"/>
    <w:rsid w:val="006963CB"/>
    <w:rsid w:val="006A00F0"/>
    <w:rsid w:val="006A143A"/>
    <w:rsid w:val="006B5C5A"/>
    <w:rsid w:val="006B7086"/>
    <w:rsid w:val="006C4E5A"/>
    <w:rsid w:val="006C715C"/>
    <w:rsid w:val="006E6A3A"/>
    <w:rsid w:val="006E7745"/>
    <w:rsid w:val="006F0B77"/>
    <w:rsid w:val="006F1CEB"/>
    <w:rsid w:val="006F2730"/>
    <w:rsid w:val="007002ED"/>
    <w:rsid w:val="00713C74"/>
    <w:rsid w:val="00714C75"/>
    <w:rsid w:val="00721406"/>
    <w:rsid w:val="00725D45"/>
    <w:rsid w:val="00732099"/>
    <w:rsid w:val="007368EA"/>
    <w:rsid w:val="007606B1"/>
    <w:rsid w:val="0076313C"/>
    <w:rsid w:val="00770C44"/>
    <w:rsid w:val="0077546D"/>
    <w:rsid w:val="00785FED"/>
    <w:rsid w:val="007B36AD"/>
    <w:rsid w:val="007B5680"/>
    <w:rsid w:val="007C4489"/>
    <w:rsid w:val="007E05F6"/>
    <w:rsid w:val="007E4027"/>
    <w:rsid w:val="007E6077"/>
    <w:rsid w:val="007F34EB"/>
    <w:rsid w:val="00800E93"/>
    <w:rsid w:val="008042B2"/>
    <w:rsid w:val="008070FC"/>
    <w:rsid w:val="00815312"/>
    <w:rsid w:val="00816A13"/>
    <w:rsid w:val="00817AD2"/>
    <w:rsid w:val="00817C4C"/>
    <w:rsid w:val="0082353F"/>
    <w:rsid w:val="0082727D"/>
    <w:rsid w:val="0083015C"/>
    <w:rsid w:val="008312C9"/>
    <w:rsid w:val="008329D3"/>
    <w:rsid w:val="0084189D"/>
    <w:rsid w:val="0085295A"/>
    <w:rsid w:val="0086013E"/>
    <w:rsid w:val="00872D12"/>
    <w:rsid w:val="008770FF"/>
    <w:rsid w:val="0088136B"/>
    <w:rsid w:val="008850E1"/>
    <w:rsid w:val="0088787C"/>
    <w:rsid w:val="00895F8F"/>
    <w:rsid w:val="00896C0C"/>
    <w:rsid w:val="008A0014"/>
    <w:rsid w:val="008A03FB"/>
    <w:rsid w:val="008B37A9"/>
    <w:rsid w:val="008C2FA7"/>
    <w:rsid w:val="008D4426"/>
    <w:rsid w:val="008D6902"/>
    <w:rsid w:val="008D7C1B"/>
    <w:rsid w:val="008E61E7"/>
    <w:rsid w:val="008E7155"/>
    <w:rsid w:val="008F7670"/>
    <w:rsid w:val="00900575"/>
    <w:rsid w:val="00912EB7"/>
    <w:rsid w:val="0092188D"/>
    <w:rsid w:val="009226D1"/>
    <w:rsid w:val="00922960"/>
    <w:rsid w:val="00923244"/>
    <w:rsid w:val="009261A9"/>
    <w:rsid w:val="00926532"/>
    <w:rsid w:val="00926AB2"/>
    <w:rsid w:val="00932C8C"/>
    <w:rsid w:val="00934A63"/>
    <w:rsid w:val="00936A80"/>
    <w:rsid w:val="00943F56"/>
    <w:rsid w:val="00952404"/>
    <w:rsid w:val="009566BE"/>
    <w:rsid w:val="0095730D"/>
    <w:rsid w:val="00984444"/>
    <w:rsid w:val="009A10FC"/>
    <w:rsid w:val="009B12A2"/>
    <w:rsid w:val="009B4F7D"/>
    <w:rsid w:val="009C006A"/>
    <w:rsid w:val="009C3BBB"/>
    <w:rsid w:val="009D1609"/>
    <w:rsid w:val="009D6414"/>
    <w:rsid w:val="009E0ABE"/>
    <w:rsid w:val="009E7D3B"/>
    <w:rsid w:val="009F09CB"/>
    <w:rsid w:val="00A048A2"/>
    <w:rsid w:val="00A05959"/>
    <w:rsid w:val="00A46879"/>
    <w:rsid w:val="00A5011D"/>
    <w:rsid w:val="00A51E5B"/>
    <w:rsid w:val="00A51F63"/>
    <w:rsid w:val="00A67C8F"/>
    <w:rsid w:val="00A81D8D"/>
    <w:rsid w:val="00A834CF"/>
    <w:rsid w:val="00A8399B"/>
    <w:rsid w:val="00A850EC"/>
    <w:rsid w:val="00A864AD"/>
    <w:rsid w:val="00A92D65"/>
    <w:rsid w:val="00A94DCD"/>
    <w:rsid w:val="00A9658E"/>
    <w:rsid w:val="00AA6389"/>
    <w:rsid w:val="00AB08FB"/>
    <w:rsid w:val="00AB7DA5"/>
    <w:rsid w:val="00AC5FA9"/>
    <w:rsid w:val="00AD6539"/>
    <w:rsid w:val="00AD6AB3"/>
    <w:rsid w:val="00B0695C"/>
    <w:rsid w:val="00B07F51"/>
    <w:rsid w:val="00B16397"/>
    <w:rsid w:val="00B215CC"/>
    <w:rsid w:val="00B37150"/>
    <w:rsid w:val="00B45787"/>
    <w:rsid w:val="00B46274"/>
    <w:rsid w:val="00B53425"/>
    <w:rsid w:val="00B56D86"/>
    <w:rsid w:val="00B60913"/>
    <w:rsid w:val="00B60BAF"/>
    <w:rsid w:val="00B61DF3"/>
    <w:rsid w:val="00B63C96"/>
    <w:rsid w:val="00B6404E"/>
    <w:rsid w:val="00B64434"/>
    <w:rsid w:val="00B76776"/>
    <w:rsid w:val="00B80F77"/>
    <w:rsid w:val="00B81157"/>
    <w:rsid w:val="00B8405A"/>
    <w:rsid w:val="00B87E9A"/>
    <w:rsid w:val="00B93A7A"/>
    <w:rsid w:val="00BA7D17"/>
    <w:rsid w:val="00BB00A5"/>
    <w:rsid w:val="00BB3682"/>
    <w:rsid w:val="00BC2DED"/>
    <w:rsid w:val="00BD2503"/>
    <w:rsid w:val="00BD2A14"/>
    <w:rsid w:val="00BD6864"/>
    <w:rsid w:val="00BE30EA"/>
    <w:rsid w:val="00BE5375"/>
    <w:rsid w:val="00BE6EAB"/>
    <w:rsid w:val="00BF4134"/>
    <w:rsid w:val="00C02A8D"/>
    <w:rsid w:val="00C04D41"/>
    <w:rsid w:val="00C139EC"/>
    <w:rsid w:val="00C24231"/>
    <w:rsid w:val="00C243F4"/>
    <w:rsid w:val="00C329C9"/>
    <w:rsid w:val="00C35F60"/>
    <w:rsid w:val="00C36CD6"/>
    <w:rsid w:val="00C40E8F"/>
    <w:rsid w:val="00C461E6"/>
    <w:rsid w:val="00C51690"/>
    <w:rsid w:val="00C51F1B"/>
    <w:rsid w:val="00C53BDF"/>
    <w:rsid w:val="00C5457A"/>
    <w:rsid w:val="00C573B9"/>
    <w:rsid w:val="00C730AB"/>
    <w:rsid w:val="00C74086"/>
    <w:rsid w:val="00C80665"/>
    <w:rsid w:val="00C80ADB"/>
    <w:rsid w:val="00C857E7"/>
    <w:rsid w:val="00C863C2"/>
    <w:rsid w:val="00C873A4"/>
    <w:rsid w:val="00C87DF1"/>
    <w:rsid w:val="00C91325"/>
    <w:rsid w:val="00C914C4"/>
    <w:rsid w:val="00C93304"/>
    <w:rsid w:val="00C935B2"/>
    <w:rsid w:val="00C936BD"/>
    <w:rsid w:val="00CA2EAF"/>
    <w:rsid w:val="00CB6302"/>
    <w:rsid w:val="00CC6BC0"/>
    <w:rsid w:val="00CE7F9C"/>
    <w:rsid w:val="00CF2CBE"/>
    <w:rsid w:val="00CF4789"/>
    <w:rsid w:val="00D07B16"/>
    <w:rsid w:val="00D17A77"/>
    <w:rsid w:val="00D25176"/>
    <w:rsid w:val="00D5553C"/>
    <w:rsid w:val="00D600A1"/>
    <w:rsid w:val="00D612E8"/>
    <w:rsid w:val="00D66E45"/>
    <w:rsid w:val="00D76270"/>
    <w:rsid w:val="00D77943"/>
    <w:rsid w:val="00D8554C"/>
    <w:rsid w:val="00D866E0"/>
    <w:rsid w:val="00DA1CEB"/>
    <w:rsid w:val="00DB63F2"/>
    <w:rsid w:val="00DC4AB4"/>
    <w:rsid w:val="00DC6AD2"/>
    <w:rsid w:val="00DD1C25"/>
    <w:rsid w:val="00DD3F82"/>
    <w:rsid w:val="00DD6E0C"/>
    <w:rsid w:val="00DE4F1F"/>
    <w:rsid w:val="00E02AD5"/>
    <w:rsid w:val="00E059F1"/>
    <w:rsid w:val="00E201C1"/>
    <w:rsid w:val="00E2214A"/>
    <w:rsid w:val="00E239C1"/>
    <w:rsid w:val="00E414ED"/>
    <w:rsid w:val="00E50501"/>
    <w:rsid w:val="00E545B3"/>
    <w:rsid w:val="00E54C9A"/>
    <w:rsid w:val="00E54FE1"/>
    <w:rsid w:val="00E56DE2"/>
    <w:rsid w:val="00E61ED4"/>
    <w:rsid w:val="00E63010"/>
    <w:rsid w:val="00E72131"/>
    <w:rsid w:val="00E7451E"/>
    <w:rsid w:val="00E80B7D"/>
    <w:rsid w:val="00E854C4"/>
    <w:rsid w:val="00E876D4"/>
    <w:rsid w:val="00E9246C"/>
    <w:rsid w:val="00EA0427"/>
    <w:rsid w:val="00EA45BA"/>
    <w:rsid w:val="00EB084C"/>
    <w:rsid w:val="00EB1F58"/>
    <w:rsid w:val="00ED0887"/>
    <w:rsid w:val="00ED1EAD"/>
    <w:rsid w:val="00ED3BCA"/>
    <w:rsid w:val="00F06F57"/>
    <w:rsid w:val="00F206C7"/>
    <w:rsid w:val="00F408A6"/>
    <w:rsid w:val="00F43AE9"/>
    <w:rsid w:val="00F458C0"/>
    <w:rsid w:val="00F5157D"/>
    <w:rsid w:val="00F60F0F"/>
    <w:rsid w:val="00F632AD"/>
    <w:rsid w:val="00F65FB2"/>
    <w:rsid w:val="00F72E19"/>
    <w:rsid w:val="00F73BD4"/>
    <w:rsid w:val="00F746DA"/>
    <w:rsid w:val="00F96ADD"/>
    <w:rsid w:val="00FA202B"/>
    <w:rsid w:val="00FA4A56"/>
    <w:rsid w:val="00FB2DBF"/>
    <w:rsid w:val="00FB3DC6"/>
    <w:rsid w:val="00FB6F4E"/>
    <w:rsid w:val="00FC178A"/>
    <w:rsid w:val="00FC252B"/>
    <w:rsid w:val="00FC3DC6"/>
    <w:rsid w:val="00FC4B07"/>
    <w:rsid w:val="00FC5433"/>
    <w:rsid w:val="00FD01DD"/>
    <w:rsid w:val="00FE20AC"/>
    <w:rsid w:val="00FE3C30"/>
    <w:rsid w:val="00FF108D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D6A337"/>
  <w15:docId w15:val="{F25CCB71-5B7A-4CDE-98D0-B2D99BC0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E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E9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04D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D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644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434"/>
  </w:style>
  <w:style w:type="paragraph" w:styleId="Zpat">
    <w:name w:val="footer"/>
    <w:basedOn w:val="Normln"/>
    <w:link w:val="ZpatChar"/>
    <w:uiPriority w:val="99"/>
    <w:unhideWhenUsed/>
    <w:rsid w:val="00B644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434"/>
  </w:style>
  <w:style w:type="paragraph" w:styleId="Odstavecseseznamem">
    <w:name w:val="List Paragraph"/>
    <w:basedOn w:val="Normln"/>
    <w:uiPriority w:val="34"/>
    <w:qFormat/>
    <w:rsid w:val="00C87DF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864AD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08A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08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08A6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A0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62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62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62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2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-impact.eu" TargetMode="External"/><Relationship Id="rId13" Type="http://schemas.openxmlformats.org/officeDocument/2006/relationships/hyperlink" Target="https://www.dotaceeu.cz/cs/evropske-fondy-v-cr/narodni-organ-pro-koordinaci/evaluace" TargetMode="External"/><Relationship Id="rId18" Type="http://schemas.openxmlformats.org/officeDocument/2006/relationships/hyperlink" Target="https://www.youth-impact.e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zecheval.cz/cs/Skoleni-a-kurzy/Priprava-zadavaci-dokumentace" TargetMode="External"/><Relationship Id="rId17" Type="http://schemas.openxmlformats.org/officeDocument/2006/relationships/hyperlink" Target="https://www.facebook.com/Youth.Impact.Internation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h-impact.e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zecheval.cz/cs/Aktivity/Metodika-pro-zadavani-evalua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Youth.Impact.Internationa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aylornewberry.ca/wp-content/uploads/2021/12/Learning-and-Evaluation-Plan-Workbook.pdf" TargetMode="External"/><Relationship Id="rId19" Type="http://schemas.openxmlformats.org/officeDocument/2006/relationships/hyperlink" Target="https://czecheval.cz/cs/Konference/Konference-CES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um.com/czecheval/tak-tedy-o-intern%C3%AD-evaluaci-4c9b8c63b5a8" TargetMode="External"/><Relationship Id="rId14" Type="http://schemas.openxmlformats.org/officeDocument/2006/relationships/hyperlink" Target="https://www.youth-impact.eu/2022/03/14/jak-na-evaluaci-ktera-podporuje-podnikavost-a-zamestnanost-mladych-lidi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49F3-0240-43EF-9DB7-4135963B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3101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Tereza Pálková</cp:lastModifiedBy>
  <cp:revision>9</cp:revision>
  <cp:lastPrinted>2021-11-24T09:23:00Z</cp:lastPrinted>
  <dcterms:created xsi:type="dcterms:W3CDTF">2022-03-30T12:14:00Z</dcterms:created>
  <dcterms:modified xsi:type="dcterms:W3CDTF">2022-03-31T20:41:00Z</dcterms:modified>
</cp:coreProperties>
</file>