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345CB" w14:textId="63A6C2A6" w:rsidR="00801035" w:rsidRDefault="000911F3">
      <w:pPr>
        <w:spacing w:before="240" w:after="120"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UČÍCÍ SE ORGANIZACE </w:t>
      </w:r>
      <w:r>
        <w:rPr>
          <w:rFonts w:ascii="Calibri" w:eastAsia="Calibri" w:hAnsi="Calibri" w:cs="Calibri"/>
          <w:b/>
          <w:sz w:val="28"/>
          <w:szCs w:val="28"/>
        </w:rPr>
        <w:br/>
        <w:t>aneb jak nám evaluace pomůže se učit?</w:t>
      </w:r>
    </w:p>
    <w:p w14:paraId="43F96592" w14:textId="77777777" w:rsidR="00801035" w:rsidRDefault="00801035">
      <w:pPr>
        <w:spacing w:after="120" w:line="240" w:lineRule="auto"/>
        <w:jc w:val="center"/>
        <w:rPr>
          <w:rFonts w:ascii="Calibri" w:eastAsia="Calibri" w:hAnsi="Calibri" w:cs="Calibri"/>
        </w:rPr>
      </w:pPr>
    </w:p>
    <w:p w14:paraId="51BA704C" w14:textId="11282323" w:rsidR="00801035" w:rsidRDefault="000911F3">
      <w:pPr>
        <w:pBdr>
          <w:bottom w:val="single" w:sz="4" w:space="1" w:color="000000"/>
        </w:pBdr>
        <w:spacing w:after="12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Kulatý stůl pro organizace pracující s mládeží</w:t>
      </w:r>
      <w:r>
        <w:rPr>
          <w:rFonts w:ascii="Calibri" w:eastAsia="Calibri" w:hAnsi="Calibri" w:cs="Calibri"/>
        </w:rPr>
        <w:br/>
        <w:t>facilitátoři: Barbora Komberec Novosadová, Jan Hněvkovský a Jakub Vrobel</w:t>
      </w:r>
    </w:p>
    <w:p w14:paraId="787300C7" w14:textId="77777777" w:rsidR="00801035" w:rsidRDefault="00801035">
      <w:pPr>
        <w:pBdr>
          <w:bottom w:val="single" w:sz="4" w:space="1" w:color="000000"/>
        </w:pBdr>
        <w:spacing w:after="120" w:line="240" w:lineRule="auto"/>
        <w:jc w:val="center"/>
        <w:rPr>
          <w:rFonts w:ascii="Calibri" w:eastAsia="Calibri" w:hAnsi="Calibri" w:cs="Calibri"/>
        </w:rPr>
      </w:pPr>
    </w:p>
    <w:p w14:paraId="4C229AF5" w14:textId="51D40EFD" w:rsidR="00801035" w:rsidRPr="00C33139" w:rsidRDefault="000911F3" w:rsidP="00DB2D13">
      <w:pPr>
        <w:shd w:val="clear" w:color="auto" w:fill="365F91" w:themeFill="accent1" w:themeFillShade="BF"/>
        <w:spacing w:before="240" w:after="120" w:line="240" w:lineRule="auto"/>
        <w:rPr>
          <w:rFonts w:ascii="Calibri" w:eastAsia="Calibri" w:hAnsi="Calibri" w:cs="Calibri"/>
          <w:i/>
          <w:color w:val="FFFFFF" w:themeColor="background1"/>
        </w:rPr>
      </w:pPr>
      <w:r w:rsidRPr="00C33139">
        <w:rPr>
          <w:rFonts w:ascii="Calibri" w:eastAsia="Calibri" w:hAnsi="Calibri" w:cs="Calibri"/>
          <w:i/>
          <w:color w:val="FFFFFF" w:themeColor="background1"/>
        </w:rPr>
        <w:t>Tento článek je stručnou sumarizací průběhu kulatého stolu, jehož</w:t>
      </w:r>
      <w:r>
        <w:rPr>
          <w:rFonts w:ascii="Calibri" w:eastAsia="Calibri" w:hAnsi="Calibri" w:cs="Calibri"/>
          <w:i/>
          <w:color w:val="FFFFFF" w:themeColor="background1"/>
        </w:rPr>
        <w:t xml:space="preserve"> se </w:t>
      </w:r>
      <w:r w:rsidRPr="00C33139">
        <w:rPr>
          <w:rFonts w:ascii="Calibri" w:eastAsia="Calibri" w:hAnsi="Calibri" w:cs="Calibri"/>
          <w:i/>
          <w:color w:val="FFFFFF" w:themeColor="background1"/>
        </w:rPr>
        <w:t>dne 9. 2. 2022 zúčastnili profesionální evaluátoři a zástupci předních českých organizací a institucí pracujících</w:t>
      </w:r>
      <w:r>
        <w:rPr>
          <w:rFonts w:ascii="Calibri" w:eastAsia="Calibri" w:hAnsi="Calibri" w:cs="Calibri"/>
          <w:i/>
          <w:color w:val="FFFFFF" w:themeColor="background1"/>
        </w:rPr>
        <w:t xml:space="preserve"> s </w:t>
      </w:r>
      <w:r w:rsidRPr="00C33139">
        <w:rPr>
          <w:rFonts w:ascii="Calibri" w:eastAsia="Calibri" w:hAnsi="Calibri" w:cs="Calibri"/>
          <w:i/>
          <w:color w:val="FFFFFF" w:themeColor="background1"/>
        </w:rPr>
        <w:t>mládeží.</w:t>
      </w:r>
      <w:r w:rsidR="00DB2D13">
        <w:rPr>
          <w:rFonts w:ascii="Calibri" w:eastAsia="Calibri" w:hAnsi="Calibri" w:cs="Calibri"/>
          <w:i/>
          <w:color w:val="FFFFFF" w:themeColor="background1"/>
        </w:rPr>
        <w:br/>
      </w:r>
      <w:r w:rsidR="00DB2D13">
        <w:rPr>
          <w:rFonts w:ascii="Calibri" w:eastAsia="Calibri" w:hAnsi="Calibri" w:cs="Calibri"/>
          <w:i/>
          <w:color w:val="FFFFFF" w:themeColor="background1"/>
        </w:rPr>
        <w:br/>
      </w:r>
      <w:r w:rsidRPr="00C33139">
        <w:rPr>
          <w:rFonts w:ascii="Calibri" w:eastAsia="Calibri" w:hAnsi="Calibri" w:cs="Calibri"/>
          <w:i/>
          <w:color w:val="FFFFFF" w:themeColor="background1"/>
        </w:rPr>
        <w:t>Kulatý stůl</w:t>
      </w:r>
      <w:r>
        <w:rPr>
          <w:rFonts w:ascii="Calibri" w:eastAsia="Calibri" w:hAnsi="Calibri" w:cs="Calibri"/>
          <w:i/>
          <w:color w:val="FFFFFF" w:themeColor="background1"/>
        </w:rPr>
        <w:t xml:space="preserve"> se </w:t>
      </w:r>
      <w:r w:rsidRPr="00C33139">
        <w:rPr>
          <w:rFonts w:ascii="Calibri" w:eastAsia="Calibri" w:hAnsi="Calibri" w:cs="Calibri"/>
          <w:i/>
          <w:color w:val="FFFFFF" w:themeColor="background1"/>
        </w:rPr>
        <w:t>konal online</w:t>
      </w:r>
      <w:r>
        <w:rPr>
          <w:rFonts w:ascii="Calibri" w:eastAsia="Calibri" w:hAnsi="Calibri" w:cs="Calibri"/>
          <w:i/>
          <w:color w:val="FFFFFF" w:themeColor="background1"/>
        </w:rPr>
        <w:t xml:space="preserve"> pod </w:t>
      </w:r>
      <w:r w:rsidRPr="00C33139">
        <w:rPr>
          <w:rFonts w:ascii="Calibri" w:eastAsia="Calibri" w:hAnsi="Calibri" w:cs="Calibri"/>
          <w:i/>
          <w:color w:val="FFFFFF" w:themeColor="background1"/>
        </w:rPr>
        <w:t>záštitou České evaluační společnosti.</w:t>
      </w:r>
    </w:p>
    <w:p w14:paraId="669F8B3C" w14:textId="77777777" w:rsidR="00801035" w:rsidRDefault="00801035" w:rsidP="001B0944">
      <w:pPr>
        <w:rPr>
          <w:rFonts w:ascii="Calibri" w:eastAsia="Calibri" w:hAnsi="Calibri" w:cs="Calibri"/>
        </w:rPr>
      </w:pPr>
    </w:p>
    <w:p w14:paraId="11AD5BA9" w14:textId="7FE587BD" w:rsidR="00801035" w:rsidRDefault="000911F3" w:rsidP="001B09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Cílem kulatého stolu bylo seznámit účastníky s konceptem učící se organizace a dále pracovat s následujícími otázkami: </w:t>
      </w:r>
    </w:p>
    <w:p w14:paraId="5FD3540D" w14:textId="77777777" w:rsidR="001B0944" w:rsidRDefault="001B0944" w:rsidP="001B09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b/>
        </w:rPr>
      </w:pPr>
    </w:p>
    <w:p w14:paraId="42A21439" w14:textId="2CF0AEB5" w:rsidR="00801035" w:rsidRDefault="000911F3" w:rsidP="001B0944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 to je organizační učení a jaké znaky má učící se organizace?</w:t>
      </w:r>
    </w:p>
    <w:p w14:paraId="5EEEA087" w14:textId="5F41F9F7" w:rsidR="00801035" w:rsidRDefault="000911F3" w:rsidP="001B0944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 to znamená v praxi neziskové organizace?</w:t>
      </w:r>
    </w:p>
    <w:p w14:paraId="03914260" w14:textId="30280D42" w:rsidR="00801035" w:rsidRDefault="000911F3" w:rsidP="001B0944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Jaké nástroje můžeme využít pro rozvoj učení se v našich organizacích?</w:t>
      </w:r>
    </w:p>
    <w:p w14:paraId="76ABFC7E" w14:textId="64D31541" w:rsidR="00801035" w:rsidRDefault="000911F3" w:rsidP="001B0944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Jak můžeme využívat k učení se evaluaci?</w:t>
      </w:r>
    </w:p>
    <w:p w14:paraId="3F0260A4" w14:textId="50FD522D" w:rsidR="00801035" w:rsidRDefault="000911F3" w:rsidP="001B0944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Jak nám efektivní učení pomůže k tomu, abychom měli větší dopad?</w:t>
      </w:r>
    </w:p>
    <w:p w14:paraId="2146682F" w14:textId="77777777" w:rsidR="005A202B" w:rsidRDefault="005A202B" w:rsidP="005A20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/>
        </w:rPr>
      </w:pPr>
    </w:p>
    <w:p w14:paraId="59423896" w14:textId="77777777" w:rsidR="00801035" w:rsidRDefault="00801035" w:rsidP="001B0944">
      <w:pPr>
        <w:rPr>
          <w:rFonts w:ascii="Calibri" w:eastAsia="Calibri" w:hAnsi="Calibri" w:cs="Calibri"/>
        </w:rPr>
      </w:pPr>
    </w:p>
    <w:p w14:paraId="77695747" w14:textId="02FC6B68" w:rsidR="00801035" w:rsidRPr="00721E3D" w:rsidRDefault="001B0944" w:rsidP="000A63E5">
      <w:pPr>
        <w:shd w:val="clear" w:color="auto" w:fill="95B3D7" w:themeFill="accent1" w:themeFillTint="99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1/</w:t>
      </w:r>
      <w:r w:rsidR="000911F3">
        <w:rPr>
          <w:rFonts w:ascii="Calibri" w:eastAsia="Calibri" w:hAnsi="Calibri" w:cs="Calibri"/>
          <w:i/>
          <w:sz w:val="24"/>
          <w:szCs w:val="24"/>
        </w:rPr>
        <w:t xml:space="preserve"> V </w:t>
      </w:r>
      <w:r w:rsidR="000911F3" w:rsidRPr="00721E3D">
        <w:rPr>
          <w:rFonts w:ascii="Calibri" w:eastAsia="Calibri" w:hAnsi="Calibri" w:cs="Calibri"/>
          <w:i/>
          <w:sz w:val="24"/>
          <w:szCs w:val="24"/>
        </w:rPr>
        <w:t>úvodu proběhlo teoretické okénko ze strany facilitátorů – shrnuto níže:</w:t>
      </w:r>
    </w:p>
    <w:p w14:paraId="1F463E53" w14:textId="77777777" w:rsidR="00801035" w:rsidRDefault="00801035">
      <w:pPr>
        <w:rPr>
          <w:rFonts w:ascii="Calibri" w:eastAsia="Calibri" w:hAnsi="Calibri" w:cs="Calibri"/>
        </w:rPr>
      </w:pPr>
    </w:p>
    <w:p w14:paraId="57C2B15C" w14:textId="79CB36DC" w:rsidR="000911F3" w:rsidRDefault="000911F3" w:rsidP="000A63E5">
      <w:pPr>
        <w:shd w:val="clear" w:color="auto" w:fill="B8CCE4" w:themeFill="accent1" w:themeFillTint="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Proč se vůbec učit?</w:t>
      </w:r>
    </w:p>
    <w:p w14:paraId="5B4B4CD0" w14:textId="3C9EB6CA" w:rsidR="00801035" w:rsidRDefault="000911F3">
      <w:pPr>
        <w:rPr>
          <w:rFonts w:ascii="Calibri" w:eastAsia="Calibri" w:hAnsi="Calibri" w:cs="Calibri"/>
        </w:rPr>
      </w:pPr>
      <w:r w:rsidRPr="00097766">
        <w:rPr>
          <w:rFonts w:ascii="Calibri" w:eastAsia="Calibri" w:hAnsi="Calibri" w:cs="Calibri"/>
          <w:bCs/>
        </w:rPr>
        <w:t>Z p</w:t>
      </w:r>
      <w:r>
        <w:rPr>
          <w:rFonts w:ascii="Calibri" w:eastAsia="Calibri" w:hAnsi="Calibri" w:cs="Calibri"/>
        </w:rPr>
        <w:t>ohledu konceptu VUCA světa</w:t>
      </w:r>
      <w:r>
        <w:rPr>
          <w:rFonts w:ascii="Calibri" w:eastAsia="Calibri" w:hAnsi="Calibri" w:cs="Calibri"/>
          <w:vertAlign w:val="superscript"/>
        </w:rPr>
        <w:footnoteReference w:id="1"/>
      </w:r>
      <w:r>
        <w:rPr>
          <w:rFonts w:ascii="Calibri" w:eastAsia="Calibri" w:hAnsi="Calibri" w:cs="Calibri"/>
        </w:rPr>
        <w:t xml:space="preserve"> je učení se naprosto nezbytné pro to, abychom mohli uspět.</w:t>
      </w:r>
    </w:p>
    <w:p w14:paraId="72CEB089" w14:textId="6F012920" w:rsidR="00801035" w:rsidRDefault="000911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Znamená to také vytvoření prostoru, ve kterém organizace nastavuje tzv. </w:t>
      </w:r>
      <w:r>
        <w:rPr>
          <w:rFonts w:ascii="Calibri" w:eastAsia="Calibri" w:hAnsi="Calibri" w:cs="Calibri"/>
          <w:i/>
        </w:rPr>
        <w:t>učící se smyčky</w:t>
      </w:r>
      <w:r>
        <w:rPr>
          <w:rFonts w:ascii="Calibri" w:eastAsia="Calibri" w:hAnsi="Calibri" w:cs="Calibri"/>
        </w:rPr>
        <w:t xml:space="preserve"> (</w:t>
      </w:r>
      <w:r>
        <w:rPr>
          <w:rFonts w:ascii="Calibri" w:eastAsia="Calibri" w:hAnsi="Calibri" w:cs="Calibri"/>
          <w:i/>
        </w:rPr>
        <w:t>feedback loops</w:t>
      </w:r>
      <w:r>
        <w:rPr>
          <w:rFonts w:ascii="Calibri" w:eastAsia="Calibri" w:hAnsi="Calibri" w:cs="Calibri"/>
        </w:rPr>
        <w:t xml:space="preserve">), které jsou dvou typů: </w:t>
      </w:r>
    </w:p>
    <w:p w14:paraId="7E5763F6" w14:textId="2F8BDFD6" w:rsidR="00801035" w:rsidRDefault="000911F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Úroveň 1: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color w:val="000000"/>
        </w:rPr>
        <w:t xml:space="preserve">ěláme věci správně? </w:t>
      </w:r>
      <w:r>
        <w:rPr>
          <w:rFonts w:ascii="Calibri" w:eastAsia="Calibri" w:hAnsi="Calibri" w:cs="Calibri"/>
        </w:rPr>
        <w:t xml:space="preserve">Tedy: </w:t>
      </w:r>
      <w:r>
        <w:rPr>
          <w:rFonts w:ascii="Calibri" w:eastAsia="Calibri" w:hAnsi="Calibri" w:cs="Calibri"/>
          <w:color w:val="000000"/>
        </w:rPr>
        <w:t>„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color w:val="000000"/>
        </w:rPr>
        <w:t>akolik se nám daří naplňovat strategii naší organizace?“</w:t>
      </w:r>
    </w:p>
    <w:p w14:paraId="79A2DFA8" w14:textId="37D54D82" w:rsidR="00801035" w:rsidRDefault="000911F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Úroveň 2: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color w:val="000000"/>
        </w:rPr>
        <w:t>ěláme vůbec správné věci? Tedy</w:t>
      </w:r>
      <w:r w:rsidR="00635D94">
        <w:rPr>
          <w:rFonts w:ascii="Calibri" w:eastAsia="Calibri" w:hAnsi="Calibri" w:cs="Calibri"/>
          <w:color w:val="000000"/>
        </w:rPr>
        <w:t>: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„Nakolik je činnost naší organizace relevantní?</w:t>
      </w:r>
    </w:p>
    <w:p w14:paraId="786B23A4" w14:textId="77777777" w:rsidR="00801035" w:rsidRDefault="00801035">
      <w:pPr>
        <w:rPr>
          <w:rFonts w:ascii="Calibri" w:eastAsia="Calibri" w:hAnsi="Calibri" w:cs="Calibri"/>
        </w:rPr>
      </w:pPr>
    </w:p>
    <w:p w14:paraId="41435545" w14:textId="03DDFECE" w:rsidR="00801035" w:rsidRDefault="000911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Pokud se zabýváme pouze 1. učící se smyčkou, řešíme třeba sice velmi komplexní problémy a tvoříme pro to do většího a většího detailu definovanou, stále přísnější metodiku a pravidla, nicméně netážeme se, zda naše činnost má vůbec smysl – naše konání se pak může stát činností pro činnost.</w:t>
      </w:r>
    </w:p>
    <w:p w14:paraId="4F2B1A4C" w14:textId="7AC701B3" w:rsidR="00801035" w:rsidRDefault="000911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Oproti tomu posílení 2. smyčky znamená použití jen několika málo jednoduchých principů a konstantní zpětnou vazbu (podobně jako u složitých ekosystémů, např. v mraveništi).</w:t>
      </w:r>
    </w:p>
    <w:p w14:paraId="439CB478" w14:textId="77777777" w:rsidR="00801035" w:rsidRDefault="00801035">
      <w:pPr>
        <w:rPr>
          <w:rFonts w:ascii="Calibri" w:eastAsia="Calibri" w:hAnsi="Calibri" w:cs="Calibri"/>
        </w:rPr>
      </w:pPr>
    </w:p>
    <w:p w14:paraId="21FA74CF" w14:textId="77777777" w:rsidR="00351D4E" w:rsidRDefault="00351D4E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6DC437C8" w14:textId="4CB04957" w:rsidR="00801035" w:rsidRDefault="000911F3" w:rsidP="000A63E5">
      <w:pPr>
        <w:shd w:val="clear" w:color="auto" w:fill="B8CCE4" w:themeFill="accent1" w:themeFillTint="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Co to vlastně je „dobře fungující organizace?“</w:t>
      </w:r>
    </w:p>
    <w:p w14:paraId="1B9CEBD8" w14:textId="686B888E" w:rsidR="00801035" w:rsidRDefault="000911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Je třeba ji nahlédnout nejen z technické, ale i vztahové stránky – ta je naprosto klíčová pro poskytování dobře fungujících služeb. Jsme zvyklí na použití nástrojů jako např. </w:t>
      </w:r>
      <w:r w:rsidRPr="00097766">
        <w:rPr>
          <w:rFonts w:ascii="Calibri" w:eastAsia="Calibri" w:hAnsi="Calibri" w:cs="Calibri"/>
          <w:i/>
          <w:iCs/>
        </w:rPr>
        <w:t>logframe</w:t>
      </w:r>
      <w:r>
        <w:rPr>
          <w:rFonts w:ascii="Calibri" w:eastAsia="Calibri" w:hAnsi="Calibri" w:cs="Calibri"/>
        </w:rPr>
        <w:t xml:space="preserve"> a vůbec sledování výsledků, ale pohled na vztahy někdy chybí.</w:t>
      </w:r>
    </w:p>
    <w:p w14:paraId="6E107E6E" w14:textId="77777777" w:rsidR="00801035" w:rsidRDefault="000911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 je tedy podstatné:</w:t>
      </w:r>
    </w:p>
    <w:p w14:paraId="09CF2E50" w14:textId="205FF9C0" w:rsidR="00801035" w:rsidRDefault="000911F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dobře nastavené procesy</w:t>
      </w:r>
      <w:r w:rsidR="00351D4E">
        <w:rPr>
          <w:rFonts w:ascii="Calibri" w:eastAsia="Calibri" w:hAnsi="Calibri" w:cs="Calibri"/>
          <w:color w:val="000000"/>
        </w:rPr>
        <w:t>;</w:t>
      </w:r>
    </w:p>
    <w:p w14:paraId="6C305959" w14:textId="4DCFF258" w:rsidR="00801035" w:rsidRDefault="000911F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dobře fungující mezilidské vztah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color w:val="000000"/>
        </w:rPr>
        <w:t xml:space="preserve"> – bez nich nejsou výsledky (tento pohled znamená zpochybnění linearity, </w:t>
      </w:r>
      <w:r>
        <w:rPr>
          <w:rFonts w:ascii="Calibri" w:eastAsia="Calibri" w:hAnsi="Calibri" w:cs="Calibri"/>
        </w:rPr>
        <w:t>vzetí</w:t>
      </w:r>
      <w:r>
        <w:rPr>
          <w:rFonts w:ascii="Calibri" w:eastAsia="Calibri" w:hAnsi="Calibri" w:cs="Calibri"/>
          <w:color w:val="000000"/>
        </w:rPr>
        <w:t xml:space="preserve"> v potaz lidské stránky)</w:t>
      </w:r>
      <w:r w:rsidR="00351D4E">
        <w:rPr>
          <w:rFonts w:ascii="Calibri" w:eastAsia="Calibri" w:hAnsi="Calibri" w:cs="Calibri"/>
          <w:color w:val="000000"/>
        </w:rPr>
        <w:t>.</w:t>
      </w:r>
    </w:p>
    <w:p w14:paraId="15E0A492" w14:textId="77777777" w:rsidR="00801035" w:rsidRDefault="00801035">
      <w:pPr>
        <w:rPr>
          <w:rFonts w:ascii="Calibri" w:eastAsia="Calibri" w:hAnsi="Calibri" w:cs="Calibri"/>
        </w:rPr>
      </w:pPr>
    </w:p>
    <w:p w14:paraId="6616249E" w14:textId="69F5157B" w:rsidR="00801035" w:rsidRDefault="000911F3">
      <w:pPr>
        <w:rPr>
          <w:rFonts w:ascii="Calibri" w:eastAsia="Calibri" w:hAnsi="Calibri" w:cs="Calibri"/>
        </w:rPr>
      </w:pPr>
      <w:r w:rsidRPr="00351D4E">
        <w:rPr>
          <w:rFonts w:ascii="Calibri" w:eastAsia="Calibri" w:hAnsi="Calibri" w:cs="Calibri"/>
          <w:b/>
          <w:i/>
          <w:iCs/>
        </w:rPr>
        <w:t>Učící</w:t>
      </w:r>
      <w:r>
        <w:rPr>
          <w:rFonts w:ascii="Calibri" w:eastAsia="Calibri" w:hAnsi="Calibri" w:cs="Calibri"/>
          <w:b/>
          <w:i/>
          <w:iCs/>
        </w:rPr>
        <w:t xml:space="preserve"> se </w:t>
      </w:r>
      <w:r w:rsidRPr="00351D4E">
        <w:rPr>
          <w:rFonts w:ascii="Calibri" w:eastAsia="Calibri" w:hAnsi="Calibri" w:cs="Calibri"/>
          <w:b/>
          <w:i/>
          <w:iCs/>
        </w:rPr>
        <w:t>organizace</w:t>
      </w:r>
      <w:r w:rsidRPr="00351D4E">
        <w:rPr>
          <w:rFonts w:ascii="Calibri" w:eastAsia="Calibri" w:hAnsi="Calibri" w:cs="Calibri"/>
          <w:i/>
          <w:iCs/>
        </w:rPr>
        <w:t xml:space="preserve"> </w:t>
      </w:r>
      <w:r w:rsidRPr="00351D4E">
        <w:rPr>
          <w:rFonts w:ascii="Calibri" w:eastAsia="Calibri" w:hAnsi="Calibri" w:cs="Calibri"/>
          <w:b/>
          <w:i/>
          <w:iCs/>
        </w:rPr>
        <w:t>je taková, která vytváří, zachovává a předává své znalosti</w:t>
      </w:r>
      <w:r>
        <w:rPr>
          <w:rFonts w:ascii="Calibri" w:eastAsia="Calibri" w:hAnsi="Calibri" w:cs="Calibri"/>
          <w:b/>
          <w:i/>
          <w:iCs/>
        </w:rPr>
        <w:t xml:space="preserve"> za </w:t>
      </w:r>
      <w:r w:rsidRPr="00351D4E">
        <w:rPr>
          <w:rFonts w:ascii="Calibri" w:eastAsia="Calibri" w:hAnsi="Calibri" w:cs="Calibri"/>
          <w:b/>
          <w:i/>
          <w:iCs/>
        </w:rPr>
        <w:t>účelem zefektivnění svého fungování.</w:t>
      </w:r>
      <w:r>
        <w:rPr>
          <w:rFonts w:ascii="Calibri" w:eastAsia="Calibri" w:hAnsi="Calibri" w:cs="Calibri"/>
        </w:rPr>
        <w:t xml:space="preserve"> Evaluace a monitoring jsou jedním ze zdrojů, které k tomu potřebujeme.</w:t>
      </w:r>
    </w:p>
    <w:p w14:paraId="7A87A859" w14:textId="30B2F154" w:rsidR="00801035" w:rsidRDefault="000911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Rozlišujeme přitom formativní (v průběhu procesu, poskytuje zpětnou vazbu, která nás formuje a pomáhá nám se zlepšovat + děláme věci správně?) a sumativní evaluaci (závěrečnou, čeho bylo dosaženo + děláme ty správné věci?). I sumativní evaluace by nám ale měla pomoci jako podklad k rozhodnutí, jak pokračovat dál.</w:t>
      </w:r>
    </w:p>
    <w:p w14:paraId="41524E33" w14:textId="7F7E1FFE" w:rsidR="00801035" w:rsidRDefault="000911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Příklad dobré praxe</w:t>
      </w:r>
      <w:r>
        <w:rPr>
          <w:rFonts w:ascii="Calibri" w:eastAsia="Calibri" w:hAnsi="Calibri" w:cs="Calibri"/>
        </w:rPr>
        <w:t xml:space="preserve"> je ten, že před rozhodnutím o plánech dál pro danou organizace předchází zhodnocení toho, co se událo + to tvoří základ pro teorii změny dané NNO (může sloužit i jako podklad pro donátora).</w:t>
      </w:r>
    </w:p>
    <w:p w14:paraId="0D8EDBB6" w14:textId="77777777" w:rsidR="00801035" w:rsidRDefault="00801035">
      <w:pPr>
        <w:rPr>
          <w:rFonts w:ascii="Calibri" w:eastAsia="Calibri" w:hAnsi="Calibri" w:cs="Calibri"/>
        </w:rPr>
      </w:pPr>
    </w:p>
    <w:p w14:paraId="3C8F9F26" w14:textId="69920F07" w:rsidR="00801035" w:rsidRDefault="000911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Zachovávání a předávání znalostí za účelem zefektivňování</w:t>
      </w:r>
      <w:r>
        <w:rPr>
          <w:rFonts w:ascii="Calibri" w:eastAsia="Calibri" w:hAnsi="Calibri" w:cs="Calibri"/>
        </w:rPr>
        <w:t xml:space="preserve"> – společné složky (digitální či fyzické); často ale chybí využití těchto informací v praxi, využití dál (kvůli jiným, urgentnějším úkolům). Pokud se ale investuje čas a zdroje do toho, aby se s těmito podklady pracovalo, případně do práce s týmem (např. shadowing), taková investice se mnohonásobně vrátí zpět.</w:t>
      </w:r>
    </w:p>
    <w:p w14:paraId="6CD939F6" w14:textId="2E877071" w:rsidR="00801035" w:rsidRDefault="000911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Prvky teorie změny lze ale uplatnit automaticky do fungování celé organizace – do celého ročního koloběhu.</w:t>
      </w:r>
    </w:p>
    <w:p w14:paraId="6491854E" w14:textId="77777777" w:rsidR="00801035" w:rsidRDefault="00801035">
      <w:pPr>
        <w:rPr>
          <w:rFonts w:ascii="Calibri" w:eastAsia="Calibri" w:hAnsi="Calibri" w:cs="Calibri"/>
        </w:rPr>
      </w:pPr>
    </w:p>
    <w:p w14:paraId="3DB3F3C0" w14:textId="7FD035B6" w:rsidR="00801035" w:rsidRDefault="000911F3" w:rsidP="000A63E5">
      <w:pPr>
        <w:shd w:val="clear" w:color="auto" w:fill="B8CCE4" w:themeFill="accent1" w:themeFillTint="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Jak nás může učení se bavit a stát se běžnou součástí naší práce?</w:t>
      </w:r>
    </w:p>
    <w:p w14:paraId="3B9AF49A" w14:textId="4165F059" w:rsidR="00801035" w:rsidRDefault="000911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Ideální je začít něčím malým</w:t>
      </w:r>
      <w:r w:rsidR="00156BAD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dílčími nástroji, které nám současně i pomohou řešit každodenní situace a </w:t>
      </w:r>
      <w:r w:rsidR="00156BAD">
        <w:rPr>
          <w:rFonts w:ascii="Calibri" w:eastAsia="Calibri" w:hAnsi="Calibri" w:cs="Calibri"/>
        </w:rPr>
        <w:t>nenásilně se stanou</w:t>
      </w:r>
      <w:r>
        <w:rPr>
          <w:rFonts w:ascii="Calibri" w:eastAsia="Calibri" w:hAnsi="Calibri" w:cs="Calibri"/>
        </w:rPr>
        <w:t xml:space="preserve"> běžnou součástí naší praxe.</w:t>
      </w:r>
    </w:p>
    <w:p w14:paraId="42A68858" w14:textId="77777777" w:rsidR="00801035" w:rsidRDefault="00801035">
      <w:pPr>
        <w:rPr>
          <w:rFonts w:ascii="Calibri" w:eastAsia="Calibri" w:hAnsi="Calibri" w:cs="Calibri"/>
        </w:rPr>
      </w:pPr>
    </w:p>
    <w:p w14:paraId="09C96DFD" w14:textId="0F8928EA" w:rsidR="00801035" w:rsidRDefault="000A63E5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PŘÍKLADY:</w:t>
      </w:r>
    </w:p>
    <w:p w14:paraId="0F8D4A78" w14:textId="276873AA" w:rsidR="00801035" w:rsidRDefault="000911F3">
      <w:pPr>
        <w:rPr>
          <w:rFonts w:ascii="Calibri" w:eastAsia="Calibri" w:hAnsi="Calibri" w:cs="Calibri"/>
          <w:b/>
          <w:bCs/>
        </w:rPr>
      </w:pPr>
      <w:r w:rsidRPr="00134DAC">
        <w:rPr>
          <w:rFonts w:ascii="Calibri" w:eastAsia="Calibri" w:hAnsi="Calibri" w:cs="Calibri"/>
          <w:b/>
          <w:bCs/>
        </w:rPr>
        <w:t xml:space="preserve">COLLABORATE, LEARN AND ADAPT FRAMEWORK </w:t>
      </w:r>
      <w:r w:rsidR="00134DAC" w:rsidRPr="00134DAC">
        <w:rPr>
          <w:rFonts w:ascii="Calibri" w:eastAsia="Calibri" w:hAnsi="Calibri" w:cs="Calibri"/>
          <w:b/>
          <w:bCs/>
        </w:rPr>
        <w:t xml:space="preserve">využívaný </w:t>
      </w:r>
      <w:r w:rsidRPr="00134DAC">
        <w:rPr>
          <w:rFonts w:ascii="Calibri" w:eastAsia="Calibri" w:hAnsi="Calibri" w:cs="Calibri"/>
          <w:b/>
          <w:bCs/>
        </w:rPr>
        <w:t>USAID</w:t>
      </w:r>
    </w:p>
    <w:p w14:paraId="6D29F667" w14:textId="77777777" w:rsidR="009D7354" w:rsidRPr="00134DAC" w:rsidRDefault="009D7354">
      <w:pPr>
        <w:rPr>
          <w:rFonts w:ascii="Calibri" w:eastAsia="Calibri" w:hAnsi="Calibri" w:cs="Calibri"/>
          <w:b/>
          <w:bCs/>
        </w:rPr>
      </w:pPr>
    </w:p>
    <w:p w14:paraId="3A6EA2FA" w14:textId="77777777" w:rsidR="00801035" w:rsidRDefault="000911F3">
      <w:r>
        <w:rPr>
          <w:noProof/>
        </w:rPr>
        <w:drawing>
          <wp:inline distT="0" distB="0" distL="0" distR="0" wp14:anchorId="3D9573CE" wp14:editId="6A091302">
            <wp:extent cx="4953000" cy="2200275"/>
            <wp:effectExtent l="0" t="0" r="0" b="9525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t="20288"/>
                    <a:stretch>
                      <a:fillRect/>
                    </a:stretch>
                  </pic:blipFill>
                  <pic:spPr>
                    <a:xfrm>
                      <a:off x="0" y="0"/>
                      <a:ext cx="4954160" cy="2200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B8F77E" w14:textId="77777777" w:rsidR="000911F3" w:rsidRDefault="000911F3">
      <w:pPr>
        <w:rPr>
          <w:rFonts w:ascii="Calibri" w:eastAsia="Calibri" w:hAnsi="Calibri" w:cs="Calibri"/>
          <w:sz w:val="20"/>
          <w:szCs w:val="20"/>
        </w:rPr>
      </w:pPr>
    </w:p>
    <w:p w14:paraId="416F324D" w14:textId="23576B38" w:rsidR="00801035" w:rsidRPr="009D7354" w:rsidRDefault="000911F3">
      <w:pPr>
        <w:rPr>
          <w:rFonts w:ascii="Calibri" w:eastAsia="Calibri" w:hAnsi="Calibri" w:cs="Calibri"/>
          <w:sz w:val="20"/>
          <w:szCs w:val="20"/>
        </w:rPr>
      </w:pPr>
      <w:r w:rsidRPr="009D7354">
        <w:rPr>
          <w:rFonts w:ascii="Calibri" w:eastAsia="Calibri" w:hAnsi="Calibri" w:cs="Calibri"/>
          <w:sz w:val="20"/>
          <w:szCs w:val="20"/>
        </w:rPr>
        <w:t>Zdroj: Collaborate-Learn-Adapt Framework, USAID, přeložila Impact Academy, 2019</w:t>
      </w:r>
    </w:p>
    <w:p w14:paraId="0694243E" w14:textId="77777777" w:rsidR="009D7354" w:rsidRDefault="009D735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59C10169" w14:textId="792B20BE" w:rsidR="00801035" w:rsidRDefault="000911F3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PRE MORTEM</w:t>
      </w:r>
    </w:p>
    <w:p w14:paraId="5C600D95" w14:textId="1145D4B1" w:rsidR="00801035" w:rsidRDefault="000911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„Předpitevní zpráva“ – nástroj, který pomůže odhalit rizika projektu ještě předtím, než se do něj pustíme; současně učí práci s chybou; jakmile dáme rizika dohromady, vyvstanou i různé evaluační otázky, které pak můžeme dál využít.</w:t>
      </w:r>
    </w:p>
    <w:p w14:paraId="6BF5F14E" w14:textId="77777777" w:rsidR="00801035" w:rsidRDefault="00801035">
      <w:pPr>
        <w:rPr>
          <w:rFonts w:ascii="Calibri" w:eastAsia="Calibri" w:hAnsi="Calibri" w:cs="Calibri"/>
        </w:rPr>
      </w:pPr>
    </w:p>
    <w:p w14:paraId="553737EB" w14:textId="77777777" w:rsidR="00801035" w:rsidRDefault="000911F3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5F591BD" wp14:editId="68E4FB5D">
            <wp:extent cx="4517836" cy="2655940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7836" cy="2655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691281" w14:textId="77777777" w:rsidR="00801035" w:rsidRDefault="00801035">
      <w:pPr>
        <w:rPr>
          <w:rFonts w:ascii="Calibri" w:eastAsia="Calibri" w:hAnsi="Calibri" w:cs="Calibri"/>
        </w:rPr>
      </w:pPr>
    </w:p>
    <w:p w14:paraId="53F7BA6D" w14:textId="73CF5AB4" w:rsidR="00801035" w:rsidRPr="009D7354" w:rsidRDefault="000911F3">
      <w:pPr>
        <w:rPr>
          <w:rFonts w:ascii="Calibri" w:eastAsia="Calibri" w:hAnsi="Calibri" w:cs="Calibri"/>
          <w:sz w:val="20"/>
          <w:szCs w:val="20"/>
        </w:rPr>
      </w:pPr>
      <w:r w:rsidRPr="009D7354">
        <w:rPr>
          <w:rFonts w:ascii="Calibri" w:eastAsia="Calibri" w:hAnsi="Calibri" w:cs="Calibri"/>
          <w:sz w:val="20"/>
          <w:szCs w:val="20"/>
        </w:rPr>
        <w:t>Zdroj: Pre Mortem,</w:t>
      </w:r>
      <w:r>
        <w:rPr>
          <w:rFonts w:ascii="Calibri" w:eastAsia="Calibri" w:hAnsi="Calibri" w:cs="Calibri"/>
          <w:sz w:val="20"/>
          <w:szCs w:val="20"/>
        </w:rPr>
        <w:t xml:space="preserve"> z </w:t>
      </w:r>
      <w:r w:rsidRPr="009D7354">
        <w:rPr>
          <w:rFonts w:ascii="Calibri" w:eastAsia="Calibri" w:hAnsi="Calibri" w:cs="Calibri"/>
          <w:sz w:val="20"/>
          <w:szCs w:val="20"/>
        </w:rPr>
        <w:t>a</w:t>
      </w:r>
      <w:r w:rsidR="002B059D">
        <w:rPr>
          <w:rFonts w:ascii="Calibri" w:eastAsia="Calibri" w:hAnsi="Calibri" w:cs="Calibri"/>
          <w:sz w:val="20"/>
          <w:szCs w:val="20"/>
        </w:rPr>
        <w:t>n</w:t>
      </w:r>
      <w:r w:rsidRPr="009D7354">
        <w:rPr>
          <w:rFonts w:ascii="Calibri" w:eastAsia="Calibri" w:hAnsi="Calibri" w:cs="Calibri"/>
          <w:sz w:val="20"/>
          <w:szCs w:val="20"/>
        </w:rPr>
        <w:t>glického originálu</w:t>
      </w:r>
      <w:r>
        <w:rPr>
          <w:rFonts w:ascii="Calibri" w:eastAsia="Calibri" w:hAnsi="Calibri" w:cs="Calibri"/>
          <w:sz w:val="20"/>
          <w:szCs w:val="20"/>
        </w:rPr>
        <w:t xml:space="preserve"> od </w:t>
      </w:r>
      <w:r w:rsidRPr="009D7354">
        <w:rPr>
          <w:rFonts w:ascii="Calibri" w:eastAsia="Calibri" w:hAnsi="Calibri" w:cs="Calibri"/>
          <w:sz w:val="20"/>
          <w:szCs w:val="20"/>
        </w:rPr>
        <w:t>Alberta Foundation přeložila a adaptovala Impact Academy, dostupné z: https://knihovna.impactacademy.cz/wp-content/uploads/2020/03/Pre-mortem_Handout_prazdny.pdf</w:t>
      </w:r>
    </w:p>
    <w:p w14:paraId="61B7C016" w14:textId="77777777" w:rsidR="00801035" w:rsidRDefault="00801035">
      <w:pPr>
        <w:rPr>
          <w:rFonts w:ascii="Calibri" w:eastAsia="Calibri" w:hAnsi="Calibri" w:cs="Calibri"/>
        </w:rPr>
      </w:pPr>
    </w:p>
    <w:p w14:paraId="6150F9AF" w14:textId="77777777" w:rsidR="00801035" w:rsidRDefault="000911F3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KRONIKA UČENÍ</w:t>
      </w:r>
    </w:p>
    <w:p w14:paraId="7A87ABC7" w14:textId="3197FD58" w:rsidR="00801035" w:rsidRDefault="000911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Tzv. „Learning Logs“; existuje víc typů. Tento nástroj postupně pomáhá využívat úspěch i neúspěch v organizaci na maximum a budovat </w:t>
      </w:r>
      <w:r w:rsidR="00030003">
        <w:rPr>
          <w:rFonts w:ascii="Calibri" w:eastAsia="Calibri" w:hAnsi="Calibri" w:cs="Calibri"/>
        </w:rPr>
        <w:t>její</w:t>
      </w:r>
      <w:r>
        <w:rPr>
          <w:rFonts w:ascii="Calibri" w:eastAsia="Calibri" w:hAnsi="Calibri" w:cs="Calibri"/>
        </w:rPr>
        <w:t xml:space="preserve"> paměť.</w:t>
      </w:r>
    </w:p>
    <w:p w14:paraId="41D5DF23" w14:textId="64B61248" w:rsidR="00801035" w:rsidRDefault="000911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Dává také rámec pro to, jak o daném úspěchu či neúspěchu mluvit.</w:t>
      </w:r>
    </w:p>
    <w:p w14:paraId="44DE26A5" w14:textId="77777777" w:rsidR="00801035" w:rsidRDefault="00801035">
      <w:pPr>
        <w:rPr>
          <w:rFonts w:ascii="Calibri" w:eastAsia="Calibri" w:hAnsi="Calibri" w:cs="Calibri"/>
        </w:rPr>
      </w:pPr>
    </w:p>
    <w:p w14:paraId="197D551F" w14:textId="77777777" w:rsidR="00801035" w:rsidRDefault="000911F3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338C1ACB" wp14:editId="05D7DCD5">
            <wp:extent cx="5400675" cy="2638425"/>
            <wp:effectExtent l="0" t="0" r="9525" b="9525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3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373D2E" w14:textId="22EF35AE" w:rsidR="00801035" w:rsidRPr="001A194D" w:rsidRDefault="000911F3">
      <w:pPr>
        <w:rPr>
          <w:rFonts w:ascii="Calibri" w:eastAsia="Calibri" w:hAnsi="Calibri" w:cs="Calibri"/>
          <w:sz w:val="20"/>
          <w:szCs w:val="20"/>
        </w:rPr>
      </w:pPr>
      <w:r w:rsidRPr="001A194D">
        <w:rPr>
          <w:rFonts w:ascii="Calibri" w:eastAsia="Calibri" w:hAnsi="Calibri" w:cs="Calibri"/>
          <w:sz w:val="20"/>
          <w:szCs w:val="20"/>
        </w:rPr>
        <w:t>Zdroj: Kronika Učení,</w:t>
      </w:r>
      <w:r>
        <w:rPr>
          <w:rFonts w:ascii="Calibri" w:eastAsia="Calibri" w:hAnsi="Calibri" w:cs="Calibri"/>
          <w:sz w:val="20"/>
          <w:szCs w:val="20"/>
        </w:rPr>
        <w:t xml:space="preserve"> z </w:t>
      </w:r>
      <w:r w:rsidRPr="001A194D">
        <w:rPr>
          <w:rFonts w:ascii="Calibri" w:eastAsia="Calibri" w:hAnsi="Calibri" w:cs="Calibri"/>
          <w:sz w:val="20"/>
          <w:szCs w:val="20"/>
        </w:rPr>
        <w:t>a</w:t>
      </w:r>
      <w:r w:rsidR="001A194D">
        <w:rPr>
          <w:rFonts w:ascii="Calibri" w:eastAsia="Calibri" w:hAnsi="Calibri" w:cs="Calibri"/>
          <w:sz w:val="20"/>
          <w:szCs w:val="20"/>
        </w:rPr>
        <w:t>n</w:t>
      </w:r>
      <w:r w:rsidRPr="001A194D">
        <w:rPr>
          <w:rFonts w:ascii="Calibri" w:eastAsia="Calibri" w:hAnsi="Calibri" w:cs="Calibri"/>
          <w:sz w:val="20"/>
          <w:szCs w:val="20"/>
        </w:rPr>
        <w:t xml:space="preserve">glického originálu přeložila a adaptovala Impact Academy, dostupné z: </w:t>
      </w:r>
      <w:hyperlink r:id="rId11">
        <w:r w:rsidRPr="001A194D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https://knihovna.impactacademy.cz/wp-content/uploads/2020/03/Kronika-uceni_Handout_prazdny.pdf</w:t>
        </w:r>
      </w:hyperlink>
    </w:p>
    <w:p w14:paraId="7A331361" w14:textId="77777777" w:rsidR="00801035" w:rsidRPr="001A194D" w:rsidRDefault="00801035">
      <w:pPr>
        <w:rPr>
          <w:rFonts w:ascii="Calibri" w:eastAsia="Calibri" w:hAnsi="Calibri" w:cs="Calibri"/>
          <w:b/>
          <w:sz w:val="20"/>
          <w:szCs w:val="20"/>
        </w:rPr>
      </w:pPr>
    </w:p>
    <w:p w14:paraId="147B723E" w14:textId="77777777" w:rsidR="00801035" w:rsidRDefault="000911F3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STILL FRAMEWORK</w:t>
      </w:r>
    </w:p>
    <w:p w14:paraId="5EDA6DB1" w14:textId="5E6EC3F2" w:rsidR="00801035" w:rsidRPr="001A194D" w:rsidRDefault="000911F3">
      <w:pPr>
        <w:rPr>
          <w:rFonts w:ascii="Calibri" w:eastAsia="Calibri" w:hAnsi="Calibri" w:cs="Calibri"/>
          <w:bCs/>
        </w:rPr>
      </w:pPr>
      <w:r w:rsidRPr="001A194D">
        <w:rPr>
          <w:rFonts w:ascii="Calibri" w:eastAsia="Calibri" w:hAnsi="Calibri" w:cs="Calibri"/>
          <w:bCs/>
        </w:rPr>
        <w:t>Nástroj, který pomůžeme jednotlivcům, týmu i organizaci reflektovat události, zamyslet</w:t>
      </w:r>
      <w:r>
        <w:rPr>
          <w:rFonts w:ascii="Calibri" w:eastAsia="Calibri" w:hAnsi="Calibri" w:cs="Calibri"/>
          <w:bCs/>
        </w:rPr>
        <w:t xml:space="preserve"> se nad </w:t>
      </w:r>
      <w:r w:rsidRPr="001A194D">
        <w:rPr>
          <w:rFonts w:ascii="Calibri" w:eastAsia="Calibri" w:hAnsi="Calibri" w:cs="Calibri"/>
          <w:bCs/>
        </w:rPr>
        <w:t xml:space="preserve">tím, jaké </w:t>
      </w:r>
      <w:r w:rsidR="005F2DB3">
        <w:rPr>
          <w:rFonts w:ascii="Calibri" w:eastAsia="Calibri" w:hAnsi="Calibri" w:cs="Calibri"/>
          <w:bCs/>
        </w:rPr>
        <w:t>„</w:t>
      </w:r>
      <w:r w:rsidRPr="001A194D">
        <w:rPr>
          <w:rFonts w:ascii="Calibri" w:eastAsia="Calibri" w:hAnsi="Calibri" w:cs="Calibri"/>
          <w:bCs/>
        </w:rPr>
        <w:t>lessons learnt</w:t>
      </w:r>
      <w:r w:rsidR="005F2DB3">
        <w:rPr>
          <w:rFonts w:ascii="Calibri" w:eastAsia="Calibri" w:hAnsi="Calibri" w:cs="Calibri"/>
          <w:bCs/>
        </w:rPr>
        <w:t>“</w:t>
      </w:r>
      <w:r w:rsidRPr="001A194D">
        <w:rPr>
          <w:rFonts w:ascii="Calibri" w:eastAsia="Calibri" w:hAnsi="Calibri" w:cs="Calibri"/>
          <w:bCs/>
        </w:rPr>
        <w:t xml:space="preserve"> přinášejí a také popsat změnu, která</w:t>
      </w:r>
      <w:r>
        <w:rPr>
          <w:rFonts w:ascii="Calibri" w:eastAsia="Calibri" w:hAnsi="Calibri" w:cs="Calibri"/>
          <w:bCs/>
        </w:rPr>
        <w:t xml:space="preserve"> se </w:t>
      </w:r>
      <w:r w:rsidRPr="001A194D">
        <w:rPr>
          <w:rFonts w:ascii="Calibri" w:eastAsia="Calibri" w:hAnsi="Calibri" w:cs="Calibri"/>
          <w:bCs/>
        </w:rPr>
        <w:t>díky událostem stala.</w:t>
      </w:r>
    </w:p>
    <w:p w14:paraId="7CAF0FD7" w14:textId="77777777" w:rsidR="00801035" w:rsidRDefault="00801035">
      <w:pPr>
        <w:rPr>
          <w:rFonts w:ascii="Calibri" w:eastAsia="Calibri" w:hAnsi="Calibri" w:cs="Calibri"/>
        </w:rPr>
      </w:pPr>
    </w:p>
    <w:p w14:paraId="62FFA490" w14:textId="77777777" w:rsidR="00801035" w:rsidRDefault="000911F3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321580A4" wp14:editId="7DF4F32F">
            <wp:extent cx="5762625" cy="3170555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170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591317" w14:textId="77777777" w:rsidR="00801035" w:rsidRDefault="00801035">
      <w:pPr>
        <w:rPr>
          <w:rFonts w:ascii="Calibri" w:eastAsia="Calibri" w:hAnsi="Calibri" w:cs="Calibri"/>
        </w:rPr>
      </w:pPr>
    </w:p>
    <w:p w14:paraId="683E069C" w14:textId="77777777" w:rsidR="00801035" w:rsidRPr="005F2DB3" w:rsidRDefault="000911F3">
      <w:pPr>
        <w:rPr>
          <w:rFonts w:ascii="Calibri" w:eastAsia="Calibri" w:hAnsi="Calibri" w:cs="Calibri"/>
          <w:sz w:val="20"/>
          <w:szCs w:val="20"/>
        </w:rPr>
      </w:pPr>
      <w:r w:rsidRPr="005F2DB3">
        <w:rPr>
          <w:rFonts w:ascii="Calibri" w:eastAsia="Calibri" w:hAnsi="Calibri" w:cs="Calibri"/>
          <w:sz w:val="20"/>
          <w:szCs w:val="20"/>
        </w:rPr>
        <w:t>Autor: Barbora Komberec Novosadová, 2021</w:t>
      </w:r>
    </w:p>
    <w:p w14:paraId="2E9083C9" w14:textId="7B7F9C37" w:rsidR="00801035" w:rsidRDefault="00801035">
      <w:pPr>
        <w:rPr>
          <w:rFonts w:ascii="Calibri" w:eastAsia="Calibri" w:hAnsi="Calibri" w:cs="Calibri"/>
        </w:rPr>
      </w:pPr>
    </w:p>
    <w:p w14:paraId="6998F532" w14:textId="77777777" w:rsidR="005F2DB3" w:rsidRDefault="005F2DB3">
      <w:pPr>
        <w:rPr>
          <w:rFonts w:ascii="Calibri" w:eastAsia="Calibri" w:hAnsi="Calibri" w:cs="Calibri"/>
        </w:rPr>
      </w:pPr>
    </w:p>
    <w:p w14:paraId="53D3B2CF" w14:textId="77777777" w:rsidR="005F2DB3" w:rsidRPr="005F2DB3" w:rsidRDefault="005F2DB3">
      <w:pPr>
        <w:rPr>
          <w:rFonts w:ascii="Calibri" w:eastAsia="Calibri" w:hAnsi="Calibri" w:cs="Calibri"/>
          <w:b/>
          <w:bCs/>
        </w:rPr>
      </w:pPr>
    </w:p>
    <w:p w14:paraId="791C8C2F" w14:textId="2DF864E4" w:rsidR="00801035" w:rsidRPr="005F2DB3" w:rsidRDefault="000911F3">
      <w:pPr>
        <w:rPr>
          <w:rFonts w:ascii="Calibri" w:eastAsia="Calibri" w:hAnsi="Calibri" w:cs="Calibri"/>
          <w:b/>
          <w:bCs/>
        </w:rPr>
      </w:pPr>
      <w:r w:rsidRPr="005F2DB3">
        <w:rPr>
          <w:rFonts w:ascii="Calibri" w:eastAsia="Calibri" w:hAnsi="Calibri" w:cs="Calibri"/>
          <w:b/>
          <w:bCs/>
        </w:rPr>
        <w:t>Otázkou, kterou si můžeme položit úplně</w:t>
      </w:r>
      <w:r>
        <w:rPr>
          <w:rFonts w:ascii="Calibri" w:eastAsia="Calibri" w:hAnsi="Calibri" w:cs="Calibri"/>
          <w:b/>
          <w:bCs/>
        </w:rPr>
        <w:t xml:space="preserve"> na </w:t>
      </w:r>
      <w:r w:rsidRPr="005F2DB3">
        <w:rPr>
          <w:rFonts w:ascii="Calibri" w:eastAsia="Calibri" w:hAnsi="Calibri" w:cs="Calibri"/>
          <w:b/>
          <w:bCs/>
        </w:rPr>
        <w:t>začátek může být: „Jaké podmínky potřebujeme</w:t>
      </w:r>
      <w:r>
        <w:rPr>
          <w:rFonts w:ascii="Calibri" w:eastAsia="Calibri" w:hAnsi="Calibri" w:cs="Calibri"/>
          <w:b/>
          <w:bCs/>
        </w:rPr>
        <w:t xml:space="preserve"> pro </w:t>
      </w:r>
      <w:r w:rsidRPr="005F2DB3">
        <w:rPr>
          <w:rFonts w:ascii="Calibri" w:eastAsia="Calibri" w:hAnsi="Calibri" w:cs="Calibri"/>
          <w:b/>
          <w:bCs/>
        </w:rPr>
        <w:t>to, abychom</w:t>
      </w:r>
      <w:r>
        <w:rPr>
          <w:rFonts w:ascii="Calibri" w:eastAsia="Calibri" w:hAnsi="Calibri" w:cs="Calibri"/>
          <w:b/>
          <w:bCs/>
        </w:rPr>
        <w:t xml:space="preserve"> se </w:t>
      </w:r>
      <w:r w:rsidRPr="005F2DB3">
        <w:rPr>
          <w:rFonts w:ascii="Calibri" w:eastAsia="Calibri" w:hAnsi="Calibri" w:cs="Calibri"/>
          <w:b/>
          <w:bCs/>
        </w:rPr>
        <w:t>něco naučili?“</w:t>
      </w:r>
    </w:p>
    <w:p w14:paraId="573AE2EE" w14:textId="77777777" w:rsidR="00801035" w:rsidRDefault="00801035">
      <w:pPr>
        <w:pBdr>
          <w:bottom w:val="single" w:sz="6" w:space="1" w:color="000000"/>
        </w:pBdr>
        <w:rPr>
          <w:rFonts w:ascii="Calibri" w:eastAsia="Calibri" w:hAnsi="Calibri" w:cs="Calibri"/>
        </w:rPr>
      </w:pPr>
    </w:p>
    <w:p w14:paraId="0920A80B" w14:textId="77777777" w:rsidR="00801035" w:rsidRDefault="00801035">
      <w:pPr>
        <w:rPr>
          <w:rFonts w:ascii="Calibri" w:eastAsia="Calibri" w:hAnsi="Calibri" w:cs="Calibri"/>
        </w:rPr>
      </w:pPr>
    </w:p>
    <w:p w14:paraId="44DB70D5" w14:textId="77777777" w:rsidR="00801035" w:rsidRDefault="000911F3">
      <w:pPr>
        <w:rPr>
          <w:rFonts w:ascii="Calibri" w:eastAsia="Calibri" w:hAnsi="Calibri" w:cs="Calibri"/>
          <w:i/>
        </w:rPr>
      </w:pPr>
      <w:r>
        <w:br w:type="page"/>
      </w:r>
    </w:p>
    <w:p w14:paraId="3184761E" w14:textId="1099BB13" w:rsidR="00801035" w:rsidRPr="00721E3D" w:rsidRDefault="001B0944" w:rsidP="00C33139">
      <w:pPr>
        <w:shd w:val="clear" w:color="auto" w:fill="95B3D7" w:themeFill="accent1" w:themeFillTint="99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lastRenderedPageBreak/>
        <w:t>2/</w:t>
      </w:r>
      <w:r w:rsidR="000911F3">
        <w:rPr>
          <w:rFonts w:ascii="Calibri" w:eastAsia="Calibri" w:hAnsi="Calibri" w:cs="Calibri"/>
          <w:i/>
          <w:sz w:val="24"/>
          <w:szCs w:val="24"/>
        </w:rPr>
        <w:t xml:space="preserve"> Ve </w:t>
      </w:r>
      <w:r w:rsidR="000911F3" w:rsidRPr="00721E3D">
        <w:rPr>
          <w:rFonts w:ascii="Calibri" w:eastAsia="Calibri" w:hAnsi="Calibri" w:cs="Calibri"/>
          <w:i/>
          <w:sz w:val="24"/>
          <w:szCs w:val="24"/>
        </w:rPr>
        <w:t>druhé části setkání proběhla facilitovaná diskuze</w:t>
      </w:r>
      <w:r w:rsidR="000911F3">
        <w:rPr>
          <w:rFonts w:ascii="Calibri" w:eastAsia="Calibri" w:hAnsi="Calibri" w:cs="Calibri"/>
          <w:i/>
          <w:sz w:val="24"/>
          <w:szCs w:val="24"/>
        </w:rPr>
        <w:t xml:space="preserve"> ve </w:t>
      </w:r>
      <w:r w:rsidR="000911F3" w:rsidRPr="00721E3D">
        <w:rPr>
          <w:rFonts w:ascii="Calibri" w:eastAsia="Calibri" w:hAnsi="Calibri" w:cs="Calibri"/>
          <w:i/>
          <w:sz w:val="24"/>
          <w:szCs w:val="24"/>
        </w:rPr>
        <w:t>dvou skupinách účastníků, jejíž osnovou byly otázky, které facilitátoři sesbírali</w:t>
      </w:r>
      <w:r w:rsidR="000911F3">
        <w:rPr>
          <w:rFonts w:ascii="Calibri" w:eastAsia="Calibri" w:hAnsi="Calibri" w:cs="Calibri"/>
          <w:i/>
          <w:sz w:val="24"/>
          <w:szCs w:val="24"/>
        </w:rPr>
        <w:t xml:space="preserve"> od </w:t>
      </w:r>
      <w:r w:rsidR="000911F3" w:rsidRPr="00721E3D">
        <w:rPr>
          <w:rFonts w:ascii="Calibri" w:eastAsia="Calibri" w:hAnsi="Calibri" w:cs="Calibri"/>
          <w:i/>
          <w:sz w:val="24"/>
          <w:szCs w:val="24"/>
        </w:rPr>
        <w:t>účastníků</w:t>
      </w:r>
      <w:r w:rsidR="000911F3">
        <w:rPr>
          <w:rFonts w:ascii="Calibri" w:eastAsia="Calibri" w:hAnsi="Calibri" w:cs="Calibri"/>
          <w:i/>
          <w:sz w:val="24"/>
          <w:szCs w:val="24"/>
        </w:rPr>
        <w:t xml:space="preserve"> během </w:t>
      </w:r>
      <w:r w:rsidR="000911F3" w:rsidRPr="00721E3D">
        <w:rPr>
          <w:rFonts w:ascii="Calibri" w:eastAsia="Calibri" w:hAnsi="Calibri" w:cs="Calibri"/>
          <w:i/>
          <w:sz w:val="24"/>
          <w:szCs w:val="24"/>
        </w:rPr>
        <w:t>prvního cvičení. Níže jsme sepsali souhrn podnětů, poznámek a komentářů vycházejících</w:t>
      </w:r>
      <w:r w:rsidR="000911F3">
        <w:rPr>
          <w:rFonts w:ascii="Calibri" w:eastAsia="Calibri" w:hAnsi="Calibri" w:cs="Calibri"/>
          <w:i/>
          <w:sz w:val="24"/>
          <w:szCs w:val="24"/>
        </w:rPr>
        <w:t xml:space="preserve"> z </w:t>
      </w:r>
      <w:r w:rsidR="000911F3" w:rsidRPr="00721E3D">
        <w:rPr>
          <w:rFonts w:ascii="Calibri" w:eastAsia="Calibri" w:hAnsi="Calibri" w:cs="Calibri"/>
          <w:i/>
          <w:sz w:val="24"/>
          <w:szCs w:val="24"/>
        </w:rPr>
        <w:t>práce</w:t>
      </w:r>
      <w:r w:rsidR="000911F3">
        <w:rPr>
          <w:rFonts w:ascii="Calibri" w:eastAsia="Calibri" w:hAnsi="Calibri" w:cs="Calibri"/>
          <w:i/>
          <w:sz w:val="24"/>
          <w:szCs w:val="24"/>
        </w:rPr>
        <w:t xml:space="preserve"> ve </w:t>
      </w:r>
      <w:r w:rsidR="000911F3" w:rsidRPr="00721E3D">
        <w:rPr>
          <w:rFonts w:ascii="Calibri" w:eastAsia="Calibri" w:hAnsi="Calibri" w:cs="Calibri"/>
          <w:i/>
          <w:sz w:val="24"/>
          <w:szCs w:val="24"/>
        </w:rPr>
        <w:t>skupinách a následné</w:t>
      </w:r>
      <w:r w:rsidR="00184CB5">
        <w:rPr>
          <w:rFonts w:ascii="Calibri" w:eastAsia="Calibri" w:hAnsi="Calibri" w:cs="Calibri"/>
          <w:i/>
          <w:sz w:val="24"/>
          <w:szCs w:val="24"/>
        </w:rPr>
        <w:t xml:space="preserve"> společné</w:t>
      </w:r>
      <w:r w:rsidR="000911F3" w:rsidRPr="00721E3D">
        <w:rPr>
          <w:rFonts w:ascii="Calibri" w:eastAsia="Calibri" w:hAnsi="Calibri" w:cs="Calibri"/>
          <w:i/>
          <w:sz w:val="24"/>
          <w:szCs w:val="24"/>
        </w:rPr>
        <w:t xml:space="preserve"> diskuze.</w:t>
      </w:r>
    </w:p>
    <w:p w14:paraId="77748D86" w14:textId="77777777" w:rsidR="003F33D3" w:rsidRDefault="003F33D3" w:rsidP="003F33D3">
      <w:pPr>
        <w:rPr>
          <w:rFonts w:ascii="Calibri" w:eastAsia="Calibri" w:hAnsi="Calibri" w:cs="Calibri"/>
          <w:b/>
        </w:rPr>
      </w:pPr>
    </w:p>
    <w:p w14:paraId="3973E488" w14:textId="608C1586" w:rsidR="00801035" w:rsidRDefault="00B14D14" w:rsidP="003F33D3">
      <w:pPr>
        <w:shd w:val="clear" w:color="auto" w:fill="B8CCE4" w:themeFill="accent1" w:themeFillTint="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JAK ZAČÍT?</w:t>
      </w:r>
      <w:r w:rsidR="00721E3D">
        <w:rPr>
          <w:rFonts w:ascii="Calibri" w:eastAsia="Calibri" w:hAnsi="Calibri" w:cs="Calibri"/>
          <w:b/>
        </w:rPr>
        <w:br/>
      </w:r>
      <w:r w:rsidR="000911F3" w:rsidRPr="003F33D3">
        <w:rPr>
          <w:rFonts w:ascii="Calibri" w:eastAsia="Calibri" w:hAnsi="Calibri" w:cs="Calibri"/>
          <w:bCs/>
        </w:rPr>
        <w:t>(Jak zapojit kolegy? Jaké podmínky potřebujeme, abychom vytvořili bezpečný prostor, potřebné nástroje? Jak najít čas?)</w:t>
      </w:r>
    </w:p>
    <w:p w14:paraId="2B2BA1D9" w14:textId="77777777" w:rsidR="00801035" w:rsidRDefault="000911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VÝCHODISKA</w:t>
      </w:r>
    </w:p>
    <w:p w14:paraId="43ECBCBA" w14:textId="128701EE" w:rsidR="00801035" w:rsidRDefault="005F2DB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</w:t>
      </w:r>
      <w:r w:rsidR="000911F3">
        <w:rPr>
          <w:rFonts w:ascii="Calibri" w:eastAsia="Calibri" w:hAnsi="Calibri" w:cs="Calibri"/>
          <w:color w:val="000000"/>
        </w:rPr>
        <w:t>rganizace (její lidé) má touhu stát se učící se organizací</w:t>
      </w:r>
    </w:p>
    <w:p w14:paraId="6C10FC91" w14:textId="1629F36E" w:rsidR="00801035" w:rsidRDefault="005F2D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</w:t>
      </w:r>
      <w:r w:rsidR="000911F3">
        <w:rPr>
          <w:rFonts w:ascii="Calibri" w:eastAsia="Calibri" w:hAnsi="Calibri" w:cs="Calibri"/>
          <w:color w:val="000000"/>
        </w:rPr>
        <w:t>pustit myšlenku, že evaluace je něco navíc</w:t>
      </w:r>
    </w:p>
    <w:p w14:paraId="62B62E13" w14:textId="48628156" w:rsidR="00801035" w:rsidRDefault="005F2D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</w:t>
      </w:r>
      <w:r w:rsidR="000911F3">
        <w:rPr>
          <w:rFonts w:ascii="Calibri" w:eastAsia="Calibri" w:hAnsi="Calibri" w:cs="Calibri"/>
          <w:color w:val="000000"/>
        </w:rPr>
        <w:t>áklad je říct, co chceme a co potřebujeme</w:t>
      </w:r>
    </w:p>
    <w:p w14:paraId="02128239" w14:textId="578093E1" w:rsidR="00801035" w:rsidRDefault="00DD2C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</w:t>
      </w:r>
      <w:r w:rsidR="000911F3">
        <w:rPr>
          <w:rFonts w:ascii="Calibri" w:eastAsia="Calibri" w:hAnsi="Calibri" w:cs="Calibri"/>
          <w:color w:val="000000"/>
        </w:rPr>
        <w:t>ajistit podporu vedení, klíčové pracovníky napříč organizací + nejen jich, ale i dalších lidí v organizaci (participativní a nehierarchické přístupy)</w:t>
      </w:r>
    </w:p>
    <w:p w14:paraId="1B1A66BA" w14:textId="206459D4" w:rsidR="00801035" w:rsidRDefault="00DD2C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</w:t>
      </w:r>
      <w:r w:rsidR="000911F3">
        <w:rPr>
          <w:rFonts w:ascii="Calibri" w:eastAsia="Calibri" w:hAnsi="Calibri" w:cs="Calibri"/>
          <w:color w:val="000000"/>
        </w:rPr>
        <w:t>řipravit si plán, jak zapojit evaluaci a učení se do běžného fungování organizace</w:t>
      </w:r>
    </w:p>
    <w:p w14:paraId="5EE3B2E1" w14:textId="62623E53" w:rsidR="00801035" w:rsidRDefault="00DD2C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</w:t>
      </w:r>
      <w:r w:rsidR="000911F3">
        <w:rPr>
          <w:rFonts w:ascii="Calibri" w:eastAsia="Calibri" w:hAnsi="Calibri" w:cs="Calibri"/>
          <w:color w:val="000000"/>
        </w:rPr>
        <w:t>luvit stejným jazykem – ukázat vedení, že proces učení přináší výsledky, které jsou pro ně důležité</w:t>
      </w:r>
    </w:p>
    <w:p w14:paraId="60525341" w14:textId="5F8D7833" w:rsidR="00801035" w:rsidRDefault="00DD2C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</w:t>
      </w:r>
      <w:r w:rsidR="000911F3">
        <w:rPr>
          <w:rFonts w:ascii="Calibri" w:eastAsia="Calibri" w:hAnsi="Calibri" w:cs="Calibri"/>
          <w:color w:val="000000"/>
        </w:rPr>
        <w:t>ytvořit si dostupné nástroje a průběžně aktualizovat, co je důležité</w:t>
      </w:r>
    </w:p>
    <w:p w14:paraId="5150C592" w14:textId="3021A9A6" w:rsidR="00801035" w:rsidRDefault="004350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Pojmenovat</w:t>
      </w:r>
      <w:r w:rsidR="000911F3">
        <w:rPr>
          <w:rFonts w:ascii="Calibri" w:eastAsia="Calibri" w:hAnsi="Calibri" w:cs="Calibri"/>
          <w:color w:val="000000"/>
        </w:rPr>
        <w:t>, co to vlastně je, učící se organizace? (schopnost kontinuálně vyhodnocovat své kroky, učit se z nich; nesetrvávat v tom, co není funkční + umět si určit, co to je)</w:t>
      </w:r>
    </w:p>
    <w:p w14:paraId="22B84D87" w14:textId="6485EF7C" w:rsidR="00801035" w:rsidRDefault="00DD2C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</w:t>
      </w:r>
      <w:r w:rsidR="000911F3">
        <w:rPr>
          <w:rFonts w:ascii="Calibri" w:eastAsia="Calibri" w:hAnsi="Calibri" w:cs="Calibri"/>
          <w:color w:val="000000"/>
        </w:rPr>
        <w:t>tanovit si cíl, ke kterému chceme směřovat</w:t>
      </w:r>
    </w:p>
    <w:p w14:paraId="13830591" w14:textId="72CFAE5C" w:rsidR="00801035" w:rsidRDefault="00DD2C26">
      <w:pPr>
        <w:numPr>
          <w:ilvl w:val="0"/>
          <w:numId w:val="3"/>
        </w:numPr>
      </w:pPr>
      <w:r>
        <w:rPr>
          <w:rFonts w:ascii="Calibri" w:eastAsia="Calibri" w:hAnsi="Calibri" w:cs="Calibri"/>
        </w:rPr>
        <w:t>N</w:t>
      </w:r>
      <w:r w:rsidR="000911F3">
        <w:rPr>
          <w:rFonts w:ascii="Calibri" w:eastAsia="Calibri" w:hAnsi="Calibri" w:cs="Calibri"/>
        </w:rPr>
        <w:t>epoužívat slovo „evaluace“ :-)</w:t>
      </w:r>
    </w:p>
    <w:p w14:paraId="24795721" w14:textId="77777777" w:rsidR="00801035" w:rsidRDefault="00801035">
      <w:pPr>
        <w:rPr>
          <w:rFonts w:ascii="Calibri" w:eastAsia="Calibri" w:hAnsi="Calibri" w:cs="Calibri"/>
        </w:rPr>
      </w:pPr>
    </w:p>
    <w:p w14:paraId="5E106374" w14:textId="77777777" w:rsidR="00801035" w:rsidRPr="00B14D14" w:rsidRDefault="000911F3" w:rsidP="00B14D14">
      <w:pPr>
        <w:shd w:val="clear" w:color="auto" w:fill="B8CCE4" w:themeFill="accent1" w:themeFillTint="66"/>
        <w:rPr>
          <w:rFonts w:ascii="Calibri" w:eastAsia="Calibri" w:hAnsi="Calibri" w:cs="Calibri"/>
          <w:b/>
        </w:rPr>
      </w:pPr>
      <w:r w:rsidRPr="00B14D14">
        <w:rPr>
          <w:rFonts w:ascii="Calibri" w:eastAsia="Calibri" w:hAnsi="Calibri" w:cs="Calibri"/>
          <w:b/>
        </w:rPr>
        <w:t>JAK SI TO VYZKOUŠET?</w:t>
      </w:r>
    </w:p>
    <w:p w14:paraId="35C44A82" w14:textId="5DDE171E" w:rsidR="00801035" w:rsidRDefault="00750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</w:t>
      </w:r>
      <w:r w:rsidR="000911F3">
        <w:rPr>
          <w:rFonts w:ascii="Calibri" w:eastAsia="Calibri" w:hAnsi="Calibri" w:cs="Calibri"/>
          <w:color w:val="000000"/>
        </w:rPr>
        <w:t xml:space="preserve">ažít si filosofii a metodiku </w:t>
      </w:r>
      <w:r w:rsidR="000911F3">
        <w:rPr>
          <w:rFonts w:ascii="Calibri" w:eastAsia="Calibri" w:hAnsi="Calibri" w:cs="Calibri"/>
          <w:i/>
          <w:color w:val="000000"/>
        </w:rPr>
        <w:t>Art of Hosting</w:t>
      </w:r>
      <w:r w:rsidR="000911F3">
        <w:rPr>
          <w:rFonts w:ascii="Calibri" w:eastAsia="Calibri" w:hAnsi="Calibri" w:cs="Calibri"/>
          <w:color w:val="000000"/>
        </w:rPr>
        <w:t xml:space="preserve"> (či jiné participativní metody)</w:t>
      </w:r>
    </w:p>
    <w:p w14:paraId="466B303F" w14:textId="4269606A" w:rsidR="00801035" w:rsidRDefault="00750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</w:t>
      </w:r>
      <w:r w:rsidR="000911F3">
        <w:rPr>
          <w:rFonts w:ascii="Calibri" w:eastAsia="Calibri" w:hAnsi="Calibri" w:cs="Calibri"/>
          <w:color w:val="000000"/>
        </w:rPr>
        <w:t>ravidelná zpětná vazba k přínosům (ne pouze peníze, ale třeba strávený čas) – v diáři, na schůzkách</w:t>
      </w:r>
    </w:p>
    <w:p w14:paraId="1926C49E" w14:textId="163775F3" w:rsidR="00801035" w:rsidRDefault="00091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„</w:t>
      </w:r>
      <w:r w:rsidR="00750F3D"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</w:rPr>
        <w:t>táž“ do organizace, kde to funguje: prožít to i zážitkovou formou s elementem evaluace</w:t>
      </w:r>
    </w:p>
    <w:p w14:paraId="7F51B22B" w14:textId="2D49E1A6" w:rsidR="00801035" w:rsidRDefault="00091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Vyzkoušet si metodu </w:t>
      </w:r>
      <w:r>
        <w:rPr>
          <w:rFonts w:ascii="Calibri" w:eastAsia="Calibri" w:hAnsi="Calibri" w:cs="Calibri"/>
          <w:i/>
          <w:color w:val="000000"/>
        </w:rPr>
        <w:t>developmental evaluation</w:t>
      </w:r>
      <w:r>
        <w:rPr>
          <w:rFonts w:ascii="Calibri" w:eastAsia="Calibri" w:hAnsi="Calibri" w:cs="Calibri"/>
          <w:color w:val="000000"/>
        </w:rPr>
        <w:t>: Co se nám podařilo a proč? Jaký je kontext? Co teď?</w:t>
      </w:r>
    </w:p>
    <w:p w14:paraId="7C2D147A" w14:textId="77777777" w:rsidR="00801035" w:rsidRDefault="008010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4D458334" w14:textId="0DF85AE1" w:rsidR="00801035" w:rsidRPr="00B14D14" w:rsidRDefault="000911F3" w:rsidP="00B14D14">
      <w:pPr>
        <w:shd w:val="clear" w:color="auto" w:fill="B8CCE4" w:themeFill="accent1" w:themeFillTint="66"/>
        <w:rPr>
          <w:rFonts w:ascii="Calibri" w:eastAsia="Calibri" w:hAnsi="Calibri" w:cs="Calibri"/>
          <w:b/>
        </w:rPr>
      </w:pPr>
      <w:r w:rsidRPr="00B14D14">
        <w:rPr>
          <w:rFonts w:ascii="Calibri" w:eastAsia="Calibri" w:hAnsi="Calibri" w:cs="Calibri"/>
          <w:b/>
        </w:rPr>
        <w:t xml:space="preserve">JAK </w:t>
      </w:r>
      <w:r w:rsidR="00B14D14">
        <w:rPr>
          <w:rFonts w:ascii="Calibri" w:eastAsia="Calibri" w:hAnsi="Calibri" w:cs="Calibri"/>
          <w:b/>
        </w:rPr>
        <w:t>SE DO TOHO PUSTIT NAPLNO</w:t>
      </w:r>
      <w:r w:rsidRPr="00B14D14">
        <w:rPr>
          <w:rFonts w:ascii="Calibri" w:eastAsia="Calibri" w:hAnsi="Calibri" w:cs="Calibri"/>
          <w:b/>
        </w:rPr>
        <w:t>?</w:t>
      </w:r>
    </w:p>
    <w:p w14:paraId="7EC7349C" w14:textId="3D775111" w:rsidR="00801035" w:rsidRDefault="00750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</w:t>
      </w:r>
      <w:r w:rsidR="000911F3">
        <w:rPr>
          <w:rFonts w:ascii="Calibri" w:eastAsia="Calibri" w:hAnsi="Calibri" w:cs="Calibri"/>
          <w:color w:val="000000"/>
        </w:rPr>
        <w:t>astavit funkční mechanismus pro institucionální paměť (např. mentoring)</w:t>
      </w:r>
    </w:p>
    <w:p w14:paraId="3B3A32E4" w14:textId="7377AC94" w:rsidR="00801035" w:rsidRDefault="00750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</w:t>
      </w:r>
      <w:r w:rsidR="000911F3">
        <w:rPr>
          <w:rFonts w:ascii="Calibri" w:eastAsia="Calibri" w:hAnsi="Calibri" w:cs="Calibri"/>
          <w:color w:val="000000"/>
        </w:rPr>
        <w:t>platňovat zhodnocení hned po akci, například po schůzce s dobrovolníky; vytvořit pro to prostor</w:t>
      </w:r>
    </w:p>
    <w:p w14:paraId="42BF3629" w14:textId="093FA69A" w:rsidR="00801035" w:rsidRDefault="00750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</w:t>
      </w:r>
      <w:r w:rsidR="000911F3">
        <w:rPr>
          <w:rFonts w:ascii="Calibri" w:eastAsia="Calibri" w:hAnsi="Calibri" w:cs="Calibri"/>
          <w:color w:val="000000"/>
        </w:rPr>
        <w:t>ontinuálně vyhodnocovat své kroky a učit se z nich</w:t>
      </w:r>
    </w:p>
    <w:p w14:paraId="3C8D9ADC" w14:textId="619E43DB" w:rsidR="00801035" w:rsidRDefault="00750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</w:t>
      </w:r>
      <w:r w:rsidR="000911F3">
        <w:rPr>
          <w:rFonts w:ascii="Calibri" w:eastAsia="Calibri" w:hAnsi="Calibri" w:cs="Calibri"/>
          <w:color w:val="000000"/>
        </w:rPr>
        <w:t>esetrvávat v nefunkčních procesech</w:t>
      </w:r>
    </w:p>
    <w:p w14:paraId="1F7ACD34" w14:textId="2B36B5B8" w:rsidR="00801035" w:rsidRDefault="00750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</w:t>
      </w:r>
      <w:r w:rsidR="000911F3">
        <w:rPr>
          <w:rFonts w:ascii="Calibri" w:eastAsia="Calibri" w:hAnsi="Calibri" w:cs="Calibri"/>
          <w:color w:val="000000"/>
        </w:rPr>
        <w:t>ozpoznat skutečný cíl</w:t>
      </w:r>
    </w:p>
    <w:p w14:paraId="451F1137" w14:textId="614A609C" w:rsidR="00801035" w:rsidRDefault="00750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</w:t>
      </w:r>
      <w:r w:rsidR="000911F3">
        <w:rPr>
          <w:rFonts w:ascii="Calibri" w:eastAsia="Calibri" w:hAnsi="Calibri" w:cs="Calibri"/>
          <w:color w:val="000000"/>
        </w:rPr>
        <w:t xml:space="preserve">ojmenovávat si průběžně změnový mechanismus – „děláme změnu na základě toho a toho“ (zvědomovat </w:t>
      </w:r>
      <w:r w:rsidR="000911F3">
        <w:rPr>
          <w:rFonts w:ascii="Calibri" w:eastAsia="Calibri" w:hAnsi="Calibri" w:cs="Calibri"/>
        </w:rPr>
        <w:t>učící</w:t>
      </w:r>
      <w:r w:rsidR="000911F3">
        <w:rPr>
          <w:rFonts w:ascii="Calibri" w:eastAsia="Calibri" w:hAnsi="Calibri" w:cs="Calibri"/>
          <w:color w:val="000000"/>
        </w:rPr>
        <w:t xml:space="preserve"> se smyčky)</w:t>
      </w:r>
    </w:p>
    <w:p w14:paraId="53E45634" w14:textId="496C28BD" w:rsidR="00801035" w:rsidRDefault="00750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</w:t>
      </w:r>
      <w:r w:rsidR="000911F3">
        <w:rPr>
          <w:rFonts w:ascii="Calibri" w:eastAsia="Calibri" w:hAnsi="Calibri" w:cs="Calibri"/>
          <w:color w:val="000000"/>
        </w:rPr>
        <w:t xml:space="preserve">ložení elementu učení se do samotného návrhu nového projektu </w:t>
      </w:r>
    </w:p>
    <w:p w14:paraId="79CBDFF4" w14:textId="1D450FFB" w:rsidR="00801035" w:rsidRDefault="00750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</w:t>
      </w:r>
      <w:r w:rsidR="000911F3">
        <w:rPr>
          <w:rFonts w:ascii="Calibri" w:eastAsia="Calibri" w:hAnsi="Calibri" w:cs="Calibri"/>
          <w:color w:val="000000"/>
        </w:rPr>
        <w:t>asně vymezit čas na vzdělávání – osobní i formální</w:t>
      </w:r>
    </w:p>
    <w:p w14:paraId="1D5B9665" w14:textId="1EB563C1" w:rsidR="00801035" w:rsidRDefault="00750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</w:t>
      </w:r>
      <w:r w:rsidR="000911F3">
        <w:rPr>
          <w:rFonts w:ascii="Calibri" w:eastAsia="Calibri" w:hAnsi="Calibri" w:cs="Calibri"/>
          <w:color w:val="000000"/>
        </w:rPr>
        <w:t>kusit využívat nějaký čas stejný nástroj, aby si na něj lidé přivykli</w:t>
      </w:r>
    </w:p>
    <w:p w14:paraId="5DA552D1" w14:textId="17BD5C6E" w:rsidR="00801035" w:rsidRDefault="00750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</w:t>
      </w:r>
      <w:r w:rsidR="000911F3">
        <w:rPr>
          <w:rFonts w:ascii="Calibri" w:eastAsia="Calibri" w:hAnsi="Calibri" w:cs="Calibri"/>
          <w:color w:val="000000"/>
        </w:rPr>
        <w:t>apojit nástroje učení do běžné agendy</w:t>
      </w:r>
    </w:p>
    <w:p w14:paraId="2A67099F" w14:textId="5ECF2369" w:rsidR="00801035" w:rsidRDefault="00750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</w:t>
      </w:r>
      <w:r w:rsidR="000911F3">
        <w:rPr>
          <w:rFonts w:ascii="Calibri" w:eastAsia="Calibri" w:hAnsi="Calibri" w:cs="Calibri"/>
          <w:color w:val="000000"/>
        </w:rPr>
        <w:t>ámcovat záležitosti do pozitivna, zdůrazňovat to, co funguje (posilující zpětná vazba)</w:t>
      </w:r>
    </w:p>
    <w:p w14:paraId="4DE8EF9A" w14:textId="2DA10E59" w:rsidR="00801035" w:rsidRDefault="00750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Ř</w:t>
      </w:r>
      <w:r w:rsidR="000911F3">
        <w:rPr>
          <w:rFonts w:ascii="Calibri" w:eastAsia="Calibri" w:hAnsi="Calibri" w:cs="Calibri"/>
          <w:color w:val="000000"/>
        </w:rPr>
        <w:t>ízená vizualizace – jak by věci měly vypadat, kde všude by se měla principy učící se organizace projevit; zjistí se i, co je sdílené, jak se představy liší</w:t>
      </w:r>
    </w:p>
    <w:p w14:paraId="7C3CD4C9" w14:textId="03EB32E0" w:rsidR="00801035" w:rsidRDefault="00750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</w:t>
      </w:r>
      <w:r w:rsidR="000911F3">
        <w:rPr>
          <w:rFonts w:ascii="Calibri" w:eastAsia="Calibri" w:hAnsi="Calibri" w:cs="Calibri"/>
          <w:color w:val="000000"/>
        </w:rPr>
        <w:t>lást vytrvale otázku „co by ti pomohlo, aby se daná věc zlepšila?“</w:t>
      </w:r>
    </w:p>
    <w:p w14:paraId="44BC2E29" w14:textId="0EF2BBC4" w:rsidR="00801035" w:rsidRDefault="00750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</w:t>
      </w:r>
      <w:r w:rsidR="000911F3">
        <w:rPr>
          <w:rFonts w:ascii="Calibri" w:eastAsia="Calibri" w:hAnsi="Calibri" w:cs="Calibri"/>
          <w:color w:val="000000"/>
        </w:rPr>
        <w:t>racovat na vnitřní motivaci, vytvářet přidané hodnoty</w:t>
      </w:r>
    </w:p>
    <w:p w14:paraId="01A1822A" w14:textId="77777777" w:rsidR="005D069F" w:rsidRPr="003F33D3" w:rsidRDefault="000911F3" w:rsidP="005D069F">
      <w:pPr>
        <w:shd w:val="clear" w:color="auto" w:fill="B8CCE4" w:themeFill="accent1" w:themeFillTint="66"/>
        <w:rPr>
          <w:rFonts w:ascii="Calibri" w:eastAsia="Calibri" w:hAnsi="Calibri" w:cs="Calibri"/>
          <w:bCs/>
          <w:shd w:val="clear" w:color="auto" w:fill="B8CCE4" w:themeFill="accent1" w:themeFillTint="66"/>
        </w:rPr>
      </w:pPr>
      <w:r w:rsidRPr="003F33D3">
        <w:rPr>
          <w:rFonts w:ascii="Calibri" w:eastAsia="Calibri" w:hAnsi="Calibri" w:cs="Calibri"/>
          <w:bCs/>
          <w:shd w:val="clear" w:color="auto" w:fill="B8CCE4" w:themeFill="accent1" w:themeFillTint="66"/>
        </w:rPr>
        <w:lastRenderedPageBreak/>
        <w:t>VÝZVA: JAK VYTVOŘIT ČAS NA UČENÍ SE A EVALUACI?</w:t>
      </w:r>
    </w:p>
    <w:p w14:paraId="7C3F8D88" w14:textId="4635EE57" w:rsidR="00801035" w:rsidRDefault="000911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MOŽNÁ ŘEŠENÍ:</w:t>
      </w:r>
    </w:p>
    <w:p w14:paraId="2D259B36" w14:textId="2D712E1E" w:rsidR="00801035" w:rsidRDefault="00091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Zapojit nástroje do běžné agendy</w:t>
      </w:r>
    </w:p>
    <w:p w14:paraId="16C03A51" w14:textId="2EAAF748" w:rsidR="00801035" w:rsidRDefault="00091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Programově do každého setkání dát na závěr rychlou reflexi: zhodnotit co fungovalo, co nefungovalo + překlopit to do toho, co příště jinak + použít otázku „proč“, „co by pomohlo, aby“ – poskytne hlubší odpovědi; pro introvertnější kolegy může pomoci škálování</w:t>
      </w:r>
    </w:p>
    <w:p w14:paraId="6789E4C7" w14:textId="4B25876A" w:rsidR="00801035" w:rsidRDefault="00091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Dát vyšší prioritu aktivitám vedoucím k učení se</w:t>
      </w:r>
    </w:p>
    <w:p w14:paraId="301A9EB4" w14:textId="0E41A4BD" w:rsidR="00801035" w:rsidRDefault="00091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 důležité zařídit, aby evaluace měla pro lidi přidanou hodnotu – ideálně bezprostředně (přináší pak vnitřní motivaci)</w:t>
      </w:r>
    </w:p>
    <w:p w14:paraId="08473543" w14:textId="77777777" w:rsidR="00801035" w:rsidRDefault="008010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3A28129E" w14:textId="77777777" w:rsidR="000179E0" w:rsidRPr="003F33D3" w:rsidRDefault="000911F3" w:rsidP="000179E0">
      <w:pPr>
        <w:shd w:val="clear" w:color="auto" w:fill="B8CCE4" w:themeFill="accent1" w:themeFillTint="66"/>
        <w:rPr>
          <w:rFonts w:ascii="Calibri" w:eastAsia="Calibri" w:hAnsi="Calibri" w:cs="Calibri"/>
          <w:bCs/>
          <w:shd w:val="clear" w:color="auto" w:fill="B8CCE4" w:themeFill="accent1" w:themeFillTint="66"/>
        </w:rPr>
      </w:pPr>
      <w:r w:rsidRPr="003F33D3">
        <w:rPr>
          <w:rFonts w:ascii="Calibri" w:eastAsia="Calibri" w:hAnsi="Calibri" w:cs="Calibri"/>
          <w:bCs/>
          <w:shd w:val="clear" w:color="auto" w:fill="B8CCE4" w:themeFill="accent1" w:themeFillTint="66"/>
        </w:rPr>
        <w:t xml:space="preserve">VÝZVA: JAK ZÍSKAT PODPORU KOLEGŮ A VEDENÍ? </w:t>
      </w:r>
    </w:p>
    <w:p w14:paraId="2ED304F6" w14:textId="2E5F00D4" w:rsidR="00801035" w:rsidRDefault="000911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MOŽNÁ ŘEŠENÍ:</w:t>
      </w:r>
    </w:p>
    <w:p w14:paraId="70721EFE" w14:textId="131C26A8" w:rsidR="00801035" w:rsidRDefault="00CB38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</w:t>
      </w:r>
      <w:r w:rsidR="000911F3">
        <w:rPr>
          <w:rFonts w:ascii="Calibri" w:eastAsia="Calibri" w:hAnsi="Calibri" w:cs="Calibri"/>
          <w:color w:val="000000"/>
        </w:rPr>
        <w:t>iž výš zmíněné – mluvit stejným jazykem (ukázat vedení, že proces učení přináší výsledky, které jsou pro ně důležité)</w:t>
      </w:r>
    </w:p>
    <w:p w14:paraId="651BD701" w14:textId="52588F8D" w:rsidR="00801035" w:rsidRDefault="00CB38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</w:t>
      </w:r>
      <w:r w:rsidR="000911F3">
        <w:rPr>
          <w:rFonts w:ascii="Calibri" w:eastAsia="Calibri" w:hAnsi="Calibri" w:cs="Calibri"/>
          <w:color w:val="000000"/>
        </w:rPr>
        <w:t xml:space="preserve">yužít situace, kdy tento přístup pomůže „vytrhnout trn z paty“ a ukázat, jak to pomáhá </w:t>
      </w:r>
    </w:p>
    <w:p w14:paraId="78142E61" w14:textId="5EBC91F6" w:rsidR="00801035" w:rsidRDefault="00CB38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</w:t>
      </w:r>
      <w:r w:rsidR="000911F3">
        <w:rPr>
          <w:rFonts w:ascii="Calibri" w:eastAsia="Calibri" w:hAnsi="Calibri" w:cs="Calibri"/>
          <w:color w:val="000000"/>
        </w:rPr>
        <w:t>ůže začít jen jedno konkrétní oddělení/projekt – pak se snáz prosazuje jinde</w:t>
      </w:r>
    </w:p>
    <w:p w14:paraId="39444A75" w14:textId="4EB67929" w:rsidR="00801035" w:rsidRDefault="00CB38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</w:t>
      </w:r>
      <w:r w:rsidR="000911F3">
        <w:rPr>
          <w:rFonts w:ascii="Calibri" w:eastAsia="Calibri" w:hAnsi="Calibri" w:cs="Calibri"/>
          <w:color w:val="000000"/>
        </w:rPr>
        <w:t>echat tým prožít dopad vlastních aktivit; vyzkoušet si různé dílčí nástroje a pokud budou úspěšné, poukázat na to a stavět na tom dál</w:t>
      </w:r>
    </w:p>
    <w:p w14:paraId="0BE930DD" w14:textId="26C7C726" w:rsidR="00801035" w:rsidRDefault="00CB38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Využít jako pomůcku </w:t>
      </w:r>
      <w:r w:rsidR="000911F3">
        <w:rPr>
          <w:rFonts w:ascii="Calibri" w:eastAsia="Calibri" w:hAnsi="Calibri" w:cs="Calibri"/>
          <w:color w:val="000000"/>
        </w:rPr>
        <w:t>OECD – seznam kroků, jak zavádět principy učící se organizace do oblasti vzdělávání (viz níž ve zdrojích)</w:t>
      </w:r>
    </w:p>
    <w:p w14:paraId="0C045745" w14:textId="77777777" w:rsidR="00801035" w:rsidRDefault="00801035">
      <w:pPr>
        <w:rPr>
          <w:rFonts w:ascii="Calibri" w:eastAsia="Calibri" w:hAnsi="Calibri" w:cs="Calibri"/>
          <w:b/>
        </w:rPr>
      </w:pPr>
    </w:p>
    <w:p w14:paraId="427E9D63" w14:textId="77777777" w:rsidR="000179E0" w:rsidRDefault="000911F3" w:rsidP="003F33D3">
      <w:pPr>
        <w:shd w:val="clear" w:color="auto" w:fill="B8CCE4" w:themeFill="accent1" w:themeFillTint="66"/>
        <w:rPr>
          <w:rFonts w:ascii="Calibri" w:eastAsia="Calibri" w:hAnsi="Calibri" w:cs="Calibri"/>
          <w:shd w:val="clear" w:color="auto" w:fill="B8CCE4" w:themeFill="accent1" w:themeFillTint="66"/>
        </w:rPr>
      </w:pPr>
      <w:r w:rsidRPr="000179E0">
        <w:rPr>
          <w:rFonts w:ascii="Calibri" w:eastAsia="Calibri" w:hAnsi="Calibri" w:cs="Calibri"/>
          <w:shd w:val="clear" w:color="auto" w:fill="B8CCE4" w:themeFill="accent1" w:themeFillTint="66"/>
        </w:rPr>
        <w:t>VÝZVA: JAK PODPOROVAT MECHANISMUS PRO INSTITUCIONÁLNÍ PAMĚŤ?</w:t>
      </w:r>
    </w:p>
    <w:p w14:paraId="1D94A266" w14:textId="0E68AEB1" w:rsidR="00801035" w:rsidRDefault="000911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MOŽNÁ ŘEŠENÍ:</w:t>
      </w:r>
    </w:p>
    <w:p w14:paraId="6A26DC99" w14:textId="77777777" w:rsidR="00801035" w:rsidRDefault="00091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Mentoring a stínování nových pracovníků</w:t>
      </w:r>
    </w:p>
    <w:p w14:paraId="6FE9C69A" w14:textId="77777777" w:rsidR="00801035" w:rsidRDefault="00091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Dát zaznamenávání toho, co je důležité, a proč to děláme, nějakou jednotnější strukturu</w:t>
      </w:r>
    </w:p>
    <w:p w14:paraId="7674E6CC" w14:textId="1A9DE861" w:rsidR="00801035" w:rsidRDefault="00091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Dělat věci jednoduše a snažit se procesy zefektivňovat</w:t>
      </w:r>
    </w:p>
    <w:p w14:paraId="73F2EC8F" w14:textId="0E3506C8" w:rsidR="000911F3" w:rsidRDefault="00091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Funkční platforma na vyhledávání dle určitých parametrů např. v závěrečných zprávách</w:t>
      </w:r>
    </w:p>
    <w:p w14:paraId="5844106F" w14:textId="637934CA" w:rsidR="00801035" w:rsidRDefault="00091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 organizací, které dělají velké eventy, většinou vzniká debrief s dokumentem, který popisuje, co bylo důležité (co se osvědčilo a co ne) – </w:t>
      </w:r>
      <w:r w:rsidR="00DA2F57">
        <w:rPr>
          <w:rFonts w:ascii="Calibri" w:eastAsia="Calibri" w:hAnsi="Calibri" w:cs="Calibri"/>
          <w:color w:val="000000"/>
        </w:rPr>
        <w:t xml:space="preserve">nutná je ale </w:t>
      </w:r>
      <w:r>
        <w:rPr>
          <w:rFonts w:ascii="Calibri" w:eastAsia="Calibri" w:hAnsi="Calibri" w:cs="Calibri"/>
          <w:color w:val="000000"/>
        </w:rPr>
        <w:t>stručn</w:t>
      </w:r>
      <w:r w:rsidR="00DA2F57">
        <w:rPr>
          <w:rFonts w:ascii="Calibri" w:eastAsia="Calibri" w:hAnsi="Calibri" w:cs="Calibri"/>
          <w:color w:val="000000"/>
        </w:rPr>
        <w:t>ost, aby výsledky lidé četli</w:t>
      </w:r>
    </w:p>
    <w:p w14:paraId="4637500F" w14:textId="0C734DF0" w:rsidR="00801035" w:rsidRDefault="00091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Pracovat s platformou, která nevyužívá e-mailů, ale lze tam veškerou komunikaci najít (to nejpodstatnější) – např. Podio</w:t>
      </w:r>
    </w:p>
    <w:p w14:paraId="53073234" w14:textId="77777777" w:rsidR="00801035" w:rsidRDefault="00801035">
      <w:pPr>
        <w:rPr>
          <w:rFonts w:ascii="Calibri" w:eastAsia="Calibri" w:hAnsi="Calibri" w:cs="Calibri"/>
        </w:rPr>
      </w:pPr>
    </w:p>
    <w:p w14:paraId="561DDE2A" w14:textId="77777777" w:rsidR="00801035" w:rsidRPr="003F33D3" w:rsidRDefault="000911F3" w:rsidP="003F33D3">
      <w:pPr>
        <w:shd w:val="clear" w:color="auto" w:fill="B8CCE4" w:themeFill="accent1" w:themeFillTint="66"/>
        <w:rPr>
          <w:rFonts w:ascii="Calibri" w:eastAsia="Calibri" w:hAnsi="Calibri" w:cs="Calibri"/>
          <w:shd w:val="clear" w:color="auto" w:fill="B8CCE4" w:themeFill="accent1" w:themeFillTint="66"/>
        </w:rPr>
      </w:pPr>
      <w:r w:rsidRPr="003F33D3">
        <w:rPr>
          <w:rFonts w:ascii="Calibri" w:eastAsia="Calibri" w:hAnsi="Calibri" w:cs="Calibri"/>
          <w:shd w:val="clear" w:color="auto" w:fill="B8CCE4" w:themeFill="accent1" w:themeFillTint="66"/>
        </w:rPr>
        <w:t>CO NEDĚLAT?</w:t>
      </w:r>
    </w:p>
    <w:p w14:paraId="52E0D2F7" w14:textId="54576FA7" w:rsidR="00801035" w:rsidRDefault="00091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Nesnažit se prorazit zeď hlavou </w:t>
      </w:r>
      <w:r>
        <w:rPr>
          <w:rFonts w:ascii="Quattrocento Sans" w:eastAsia="Quattrocento Sans" w:hAnsi="Quattrocento Sans" w:cs="Quattrocento Sans"/>
          <w:color w:val="000000"/>
        </w:rPr>
        <w:t>😊</w:t>
      </w:r>
      <w:r>
        <w:rPr>
          <w:rFonts w:ascii="Calibri" w:eastAsia="Calibri" w:hAnsi="Calibri" w:cs="Calibri"/>
          <w:color w:val="000000"/>
        </w:rPr>
        <w:t xml:space="preserve"> (ale jít na věc chytře)</w:t>
      </w:r>
    </w:p>
    <w:p w14:paraId="160A222D" w14:textId="77777777" w:rsidR="00801035" w:rsidRDefault="00801035">
      <w:pPr>
        <w:rPr>
          <w:rFonts w:ascii="Calibri" w:eastAsia="Calibri" w:hAnsi="Calibri" w:cs="Calibri"/>
        </w:rPr>
      </w:pPr>
    </w:p>
    <w:p w14:paraId="1DCDE706" w14:textId="77777777" w:rsidR="00801035" w:rsidRDefault="000911F3">
      <w:pPr>
        <w:rPr>
          <w:rFonts w:ascii="Calibri" w:eastAsia="Calibri" w:hAnsi="Calibri" w:cs="Calibri"/>
          <w:b/>
          <w:u w:val="single"/>
        </w:rPr>
      </w:pPr>
      <w:r>
        <w:br w:type="page"/>
      </w:r>
    </w:p>
    <w:p w14:paraId="7F24A060" w14:textId="57BEFCD8" w:rsidR="00801035" w:rsidRDefault="003F33D3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lastRenderedPageBreak/>
        <w:t>ZDROJE:</w:t>
      </w:r>
    </w:p>
    <w:p w14:paraId="54F6C74E" w14:textId="77777777" w:rsidR="003F33D3" w:rsidRDefault="003F33D3">
      <w:pPr>
        <w:rPr>
          <w:rFonts w:ascii="Calibri" w:eastAsia="Calibri" w:hAnsi="Calibri" w:cs="Calibri"/>
          <w:b/>
          <w:u w:val="single"/>
        </w:rPr>
      </w:pPr>
    </w:p>
    <w:p w14:paraId="3B2982DA" w14:textId="77777777" w:rsidR="00801035" w:rsidRDefault="000911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ARGOTE, Linda. </w:t>
      </w:r>
      <w:r>
        <w:rPr>
          <w:rFonts w:ascii="Calibri" w:eastAsia="Calibri" w:hAnsi="Calibri" w:cs="Calibri"/>
          <w:i/>
          <w:color w:val="000000"/>
        </w:rPr>
        <w:t>Organizational Learning: Creating, Retaining and Transferring Knowledge.</w:t>
      </w:r>
      <w:r>
        <w:rPr>
          <w:rFonts w:ascii="Calibri" w:eastAsia="Calibri" w:hAnsi="Calibri" w:cs="Calibri"/>
          <w:color w:val="000000"/>
        </w:rPr>
        <w:t xml:space="preserve"> 2. vydání.</w:t>
      </w:r>
      <w:r>
        <w:rPr>
          <w:rFonts w:ascii="Calibri" w:eastAsia="Calibri" w:hAnsi="Calibri" w:cs="Calibri"/>
          <w:i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Berlín: Springer Science &amp; Business Media, 2012. 218 stran.</w:t>
      </w:r>
    </w:p>
    <w:p w14:paraId="428DC853" w14:textId="38BF82EE" w:rsidR="00801035" w:rsidRDefault="000911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KOOLS, M. and L. Stoll (2016), “What </w:t>
      </w:r>
      <w:r w:rsidR="00CB380F">
        <w:rPr>
          <w:rFonts w:ascii="Calibri" w:eastAsia="Calibri" w:hAnsi="Calibri" w:cs="Calibri"/>
          <w:color w:val="000000"/>
        </w:rPr>
        <w:t>M</w:t>
      </w:r>
      <w:r>
        <w:rPr>
          <w:rFonts w:ascii="Calibri" w:eastAsia="Calibri" w:hAnsi="Calibri" w:cs="Calibri"/>
          <w:color w:val="000000"/>
        </w:rPr>
        <w:t xml:space="preserve">akes a </w:t>
      </w:r>
      <w:r w:rsidR="00CB380F"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</w:rPr>
        <w:t xml:space="preserve">chool a </w:t>
      </w:r>
      <w:r w:rsidR="00CB380F">
        <w:rPr>
          <w:rFonts w:ascii="Calibri" w:eastAsia="Calibri" w:hAnsi="Calibri" w:cs="Calibri"/>
          <w:color w:val="000000"/>
        </w:rPr>
        <w:t>L</w:t>
      </w:r>
      <w:r>
        <w:rPr>
          <w:rFonts w:ascii="Calibri" w:eastAsia="Calibri" w:hAnsi="Calibri" w:cs="Calibri"/>
          <w:color w:val="000000"/>
        </w:rPr>
        <w:t xml:space="preserve">earning </w:t>
      </w:r>
      <w:r w:rsidR="00CB380F"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</w:rPr>
        <w:t xml:space="preserve">rganisation?”, OECD Education Working Paper, No 137, OECD Publishing, Paris. </w:t>
      </w:r>
      <w:hyperlink r:id="rId13">
        <w:r>
          <w:rPr>
            <w:rFonts w:ascii="Calibri" w:eastAsia="Calibri" w:hAnsi="Calibri" w:cs="Calibri"/>
            <w:color w:val="0000FF"/>
            <w:u w:val="single"/>
          </w:rPr>
          <w:t>https://oecdedutoday.com/how-to-transform-schools-into-learning-organisations</w:t>
        </w:r>
      </w:hyperlink>
      <w:r>
        <w:rPr>
          <w:rFonts w:ascii="Calibri" w:eastAsia="Calibri" w:hAnsi="Calibri" w:cs="Calibri"/>
          <w:color w:val="000000"/>
        </w:rPr>
        <w:t>.</w:t>
      </w:r>
    </w:p>
    <w:p w14:paraId="544AFDE7" w14:textId="1A56015D" w:rsidR="00801035" w:rsidRDefault="000911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LALOUX, Frédéric. </w:t>
      </w:r>
      <w:r>
        <w:rPr>
          <w:rFonts w:ascii="Calibri" w:eastAsia="Calibri" w:hAnsi="Calibri" w:cs="Calibri"/>
          <w:i/>
          <w:color w:val="000000"/>
        </w:rPr>
        <w:t>Budoucnost organizací: průvodce budováním organizací v 21. století na základě evoluce lidského uvažování</w:t>
      </w:r>
      <w:r>
        <w:rPr>
          <w:rFonts w:ascii="Calibri" w:eastAsia="Calibri" w:hAnsi="Calibri" w:cs="Calibri"/>
          <w:color w:val="000000"/>
        </w:rPr>
        <w:t>. Překlad Viktor Jurek. 2. vydání. Praha: PeopleComm, 2020. 391 stran. ISBN 978-80-87917-68-8.</w:t>
      </w:r>
    </w:p>
    <w:p w14:paraId="5BFB7A62" w14:textId="6230962F" w:rsidR="00801035" w:rsidRDefault="000911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PINK, Daniel H. </w:t>
      </w:r>
      <w:r>
        <w:rPr>
          <w:rFonts w:ascii="Calibri" w:eastAsia="Calibri" w:hAnsi="Calibri" w:cs="Calibri"/>
          <w:i/>
          <w:color w:val="000000"/>
        </w:rPr>
        <w:t>Pohon = Drive: překvapivá pravda o tom, co nás motivuje!.</w:t>
      </w:r>
      <w:r>
        <w:rPr>
          <w:rFonts w:ascii="Calibri" w:eastAsia="Calibri" w:hAnsi="Calibri" w:cs="Calibri"/>
          <w:color w:val="000000"/>
        </w:rPr>
        <w:t xml:space="preserve"> Překlad Veronika Poláková. 2. vydání. Olomouc: ANAG, [2017], ©2017. 183 stran. ISBN 978-80-7554-104-8.</w:t>
      </w:r>
    </w:p>
    <w:p w14:paraId="5992D7EB" w14:textId="2FCF9BF9" w:rsidR="00801035" w:rsidRDefault="000911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SENGE, Peter M. </w:t>
      </w:r>
      <w:r>
        <w:rPr>
          <w:rFonts w:ascii="Calibri" w:eastAsia="Calibri" w:hAnsi="Calibri" w:cs="Calibri"/>
          <w:i/>
          <w:color w:val="000000"/>
        </w:rPr>
        <w:t>Pátá disciplína: teorie a praxe učící se organizace</w:t>
      </w:r>
      <w:r>
        <w:rPr>
          <w:rFonts w:ascii="Calibri" w:eastAsia="Calibri" w:hAnsi="Calibri" w:cs="Calibri"/>
          <w:color w:val="000000"/>
        </w:rPr>
        <w:t xml:space="preserve">. Překlad Irena Grusová. Vydání 1. (reedice). Praha: Management Press, 2016. 439 stran. Knihovna světového managementu; sv. 20. ISBN 978-80-7261-428-8. </w:t>
      </w:r>
    </w:p>
    <w:p w14:paraId="717235CC" w14:textId="77777777" w:rsidR="00801035" w:rsidRDefault="00801035">
      <w:pPr>
        <w:ind w:left="360"/>
        <w:rPr>
          <w:rFonts w:ascii="Calibri" w:eastAsia="Calibri" w:hAnsi="Calibri" w:cs="Calibri"/>
        </w:rPr>
      </w:pPr>
    </w:p>
    <w:p w14:paraId="4586D4BC" w14:textId="77777777" w:rsidR="00801035" w:rsidRDefault="000911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Human Learning Systems – </w:t>
      </w:r>
      <w:hyperlink r:id="rId14">
        <w:r>
          <w:rPr>
            <w:rFonts w:ascii="Calibri" w:eastAsia="Calibri" w:hAnsi="Calibri" w:cs="Calibri"/>
            <w:color w:val="0000FF"/>
            <w:u w:val="single"/>
          </w:rPr>
          <w:t>https://www.humanlearning.systems</w:t>
        </w:r>
      </w:hyperlink>
    </w:p>
    <w:p w14:paraId="609C136D" w14:textId="77777777" w:rsidR="00801035" w:rsidRDefault="000911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Systems Innovation – </w:t>
      </w:r>
      <w:hyperlink r:id="rId15">
        <w:r>
          <w:rPr>
            <w:rFonts w:ascii="Calibri" w:eastAsia="Calibri" w:hAnsi="Calibri" w:cs="Calibri"/>
            <w:color w:val="0000FF"/>
            <w:u w:val="single"/>
          </w:rPr>
          <w:t>https://www.systemsinnovation.io/hubs/london</w:t>
        </w:r>
      </w:hyperlink>
    </w:p>
    <w:p w14:paraId="5EA22259" w14:textId="77777777" w:rsidR="00801035" w:rsidRDefault="007209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hyperlink r:id="rId16">
        <w:r w:rsidR="000911F3">
          <w:rPr>
            <w:rFonts w:ascii="Calibri" w:eastAsia="Calibri" w:hAnsi="Calibri" w:cs="Calibri"/>
            <w:color w:val="0000FF"/>
            <w:u w:val="single"/>
          </w:rPr>
          <w:t>https://knihovna.impactacademy.cz/wp-content/uploads/2020/03/Kronika-uceni_Handout_prazdny.pdf</w:t>
        </w:r>
      </w:hyperlink>
    </w:p>
    <w:p w14:paraId="0D0CA3CD" w14:textId="77777777" w:rsidR="00801035" w:rsidRDefault="007209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hyperlink r:id="rId17">
        <w:r w:rsidR="000911F3">
          <w:rPr>
            <w:rFonts w:ascii="Calibri" w:eastAsia="Calibri" w:hAnsi="Calibri" w:cs="Calibri"/>
            <w:color w:val="0000FF"/>
            <w:u w:val="single"/>
          </w:rPr>
          <w:t>https://knihovna.impactacademy.cz/wp-content/uploads/2020/03/Pre-mortem_Handout_prazdny.pdf</w:t>
        </w:r>
      </w:hyperlink>
    </w:p>
    <w:p w14:paraId="38F49F6D" w14:textId="28DBF1FE" w:rsidR="00801035" w:rsidRDefault="000911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Více nástrojů a materiálů v knihovně Impact Academy: </w:t>
      </w:r>
      <w:hyperlink r:id="rId18">
        <w:r>
          <w:rPr>
            <w:rFonts w:ascii="Calibri" w:eastAsia="Calibri" w:hAnsi="Calibri" w:cs="Calibri"/>
            <w:color w:val="0000FF"/>
            <w:u w:val="single"/>
          </w:rPr>
          <w:t>www.knihovna.impactacademy.cz</w:t>
        </w:r>
      </w:hyperlink>
    </w:p>
    <w:p w14:paraId="1B94FC08" w14:textId="77777777" w:rsidR="00801035" w:rsidRDefault="00801035">
      <w:pPr>
        <w:rPr>
          <w:rFonts w:ascii="Calibri" w:eastAsia="Calibri" w:hAnsi="Calibri" w:cs="Calibri"/>
        </w:rPr>
      </w:pPr>
    </w:p>
    <w:sectPr w:rsidR="00801035" w:rsidSect="000A63E5">
      <w:headerReference w:type="default" r:id="rId19"/>
      <w:footerReference w:type="default" r:id="rId20"/>
      <w:pgSz w:w="11909" w:h="16834"/>
      <w:pgMar w:top="1440" w:right="1077" w:bottom="1134" w:left="1077" w:header="720" w:footer="301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484CE" w14:textId="77777777" w:rsidR="00662494" w:rsidRDefault="000911F3">
      <w:pPr>
        <w:spacing w:line="240" w:lineRule="auto"/>
      </w:pPr>
      <w:r>
        <w:separator/>
      </w:r>
    </w:p>
  </w:endnote>
  <w:endnote w:type="continuationSeparator" w:id="0">
    <w:p w14:paraId="7F819292" w14:textId="77777777" w:rsidR="00662494" w:rsidRDefault="000911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Quattrocento San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7EE46" w14:textId="77777777" w:rsidR="00801035" w:rsidRDefault="000911F3">
    <w:pPr>
      <w:jc w:val="right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635D94">
      <w:rPr>
        <w:rFonts w:ascii="Calibri" w:eastAsia="Calibri" w:hAnsi="Calibri" w:cs="Calibri"/>
        <w:noProof/>
        <w:sz w:val="20"/>
        <w:szCs w:val="20"/>
      </w:rPr>
      <w:t>1</w:t>
    </w:r>
    <w:r>
      <w:rPr>
        <w:rFonts w:ascii="Calibri" w:eastAsia="Calibri" w:hAnsi="Calibri" w:cs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24996" w14:textId="77777777" w:rsidR="00662494" w:rsidRDefault="000911F3">
      <w:pPr>
        <w:spacing w:line="240" w:lineRule="auto"/>
      </w:pPr>
      <w:r>
        <w:separator/>
      </w:r>
    </w:p>
  </w:footnote>
  <w:footnote w:type="continuationSeparator" w:id="0">
    <w:p w14:paraId="5699762C" w14:textId="77777777" w:rsidR="00662494" w:rsidRDefault="000911F3">
      <w:pPr>
        <w:spacing w:line="240" w:lineRule="auto"/>
      </w:pPr>
      <w:r>
        <w:continuationSeparator/>
      </w:r>
    </w:p>
  </w:footnote>
  <w:footnote w:id="1">
    <w:p w14:paraId="68AD1A99" w14:textId="204551A5" w:rsidR="00801035" w:rsidRDefault="000911F3">
      <w:pPr>
        <w:rPr>
          <w:rFonts w:ascii="Calibri" w:eastAsia="Calibri" w:hAnsi="Calibri" w:cs="Calibri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</w:rPr>
        <w:t xml:space="preserve"> </w:t>
      </w:r>
      <w:r w:rsidRPr="00351D4E">
        <w:rPr>
          <w:rFonts w:ascii="Calibri" w:eastAsia="Calibri" w:hAnsi="Calibri" w:cs="Calibri"/>
          <w:sz w:val="18"/>
          <w:szCs w:val="18"/>
        </w:rPr>
        <w:t>Akronym pro Volatility, tj, proměnlivost, velká rychlost změn; Uncertainity, tj. nejistota; Complexity, tj. složitost, komplexita a Ambiquity, tj. nejednoznačnost. Těmito termíny popsali a charakterizovali svět v roce 1987 dva američtí vědci v oblasti sociálních věd, ekonomie a řízení Warren Gamalei Bennis a Burt Manus.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F7D57" w14:textId="77777777" w:rsidR="00801035" w:rsidRDefault="000911F3">
    <w:pPr>
      <w:spacing w:before="240" w:line="240" w:lineRule="auto"/>
      <w:jc w:val="center"/>
      <w:rPr>
        <w:rFonts w:ascii="Calibri" w:eastAsia="Calibri" w:hAnsi="Calibri" w:cs="Calibri"/>
        <w:b/>
      </w:rPr>
    </w:pPr>
    <w:r>
      <w:rPr>
        <w:rFonts w:ascii="Calibri" w:eastAsia="Calibri" w:hAnsi="Calibri" w:cs="Calibri"/>
        <w:b/>
      </w:rPr>
      <w:t>Projekt YOUTH IMPACT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810C076" wp14:editId="65B4706B">
          <wp:simplePos x="0" y="0"/>
          <wp:positionH relativeFrom="column">
            <wp:posOffset>-295274</wp:posOffset>
          </wp:positionH>
          <wp:positionV relativeFrom="paragraph">
            <wp:posOffset>-162559</wp:posOffset>
          </wp:positionV>
          <wp:extent cx="1454768" cy="598613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4768" cy="5986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64994E2" wp14:editId="5FE17E09">
          <wp:simplePos x="0" y="0"/>
          <wp:positionH relativeFrom="column">
            <wp:posOffset>5467350</wp:posOffset>
          </wp:positionH>
          <wp:positionV relativeFrom="paragraph">
            <wp:posOffset>-156844</wp:posOffset>
          </wp:positionV>
          <wp:extent cx="690975" cy="592644"/>
          <wp:effectExtent l="0" t="0" r="0" b="0"/>
          <wp:wrapNone/>
          <wp:docPr id="1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0975" cy="5926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F8482C" w14:textId="77777777" w:rsidR="00801035" w:rsidRDefault="00801035">
    <w:pPr>
      <w:spacing w:before="240" w:line="240" w:lineRule="auto"/>
      <w:jc w:val="center"/>
      <w:rPr>
        <w:rFonts w:ascii="Calibri" w:eastAsia="Calibri" w:hAnsi="Calibri" w:cs="Calibri"/>
        <w:b/>
      </w:rPr>
    </w:pPr>
  </w:p>
  <w:p w14:paraId="5FF5AA75" w14:textId="77777777" w:rsidR="00801035" w:rsidRDefault="000911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75"/>
      </w:tabs>
      <w:spacing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22B25"/>
    <w:multiLevelType w:val="multilevel"/>
    <w:tmpl w:val="AA6A191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9E216E"/>
    <w:multiLevelType w:val="multilevel"/>
    <w:tmpl w:val="4E4C0D6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0F01472"/>
    <w:multiLevelType w:val="multilevel"/>
    <w:tmpl w:val="0632152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DD12DC0"/>
    <w:multiLevelType w:val="multilevel"/>
    <w:tmpl w:val="C310EEE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7C76544"/>
    <w:multiLevelType w:val="multilevel"/>
    <w:tmpl w:val="37066C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KzNLQ0MzA2MLA0MDRT0lEKTi0uzszPAykwqgUAdO5QDSwAAAA="/>
  </w:docVars>
  <w:rsids>
    <w:rsidRoot w:val="00801035"/>
    <w:rsid w:val="000179E0"/>
    <w:rsid w:val="00030003"/>
    <w:rsid w:val="000911F3"/>
    <w:rsid w:val="00097766"/>
    <w:rsid w:val="000A63E5"/>
    <w:rsid w:val="00134DAC"/>
    <w:rsid w:val="00156BAD"/>
    <w:rsid w:val="00184CB5"/>
    <w:rsid w:val="001A194D"/>
    <w:rsid w:val="001B0944"/>
    <w:rsid w:val="002B059D"/>
    <w:rsid w:val="00351D4E"/>
    <w:rsid w:val="003F33D3"/>
    <w:rsid w:val="0043506D"/>
    <w:rsid w:val="005A202B"/>
    <w:rsid w:val="005D069F"/>
    <w:rsid w:val="005F2DB3"/>
    <w:rsid w:val="00635D94"/>
    <w:rsid w:val="00662494"/>
    <w:rsid w:val="00721E3D"/>
    <w:rsid w:val="00750F3D"/>
    <w:rsid w:val="00801035"/>
    <w:rsid w:val="0085466E"/>
    <w:rsid w:val="008A0342"/>
    <w:rsid w:val="009D7354"/>
    <w:rsid w:val="00B14D14"/>
    <w:rsid w:val="00B35AE1"/>
    <w:rsid w:val="00C33139"/>
    <w:rsid w:val="00CB380F"/>
    <w:rsid w:val="00DA2F57"/>
    <w:rsid w:val="00DB2D13"/>
    <w:rsid w:val="00DD2C26"/>
    <w:rsid w:val="00E0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8003C8"/>
  <w15:docId w15:val="{1328FD62-82EE-490A-9DF5-235D4C816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87E9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7E9A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504D08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04D08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B64434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4434"/>
  </w:style>
  <w:style w:type="paragraph" w:styleId="Zpat">
    <w:name w:val="footer"/>
    <w:basedOn w:val="Normln"/>
    <w:link w:val="ZpatChar"/>
    <w:uiPriority w:val="99"/>
    <w:unhideWhenUsed/>
    <w:rsid w:val="00B64434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4434"/>
  </w:style>
  <w:style w:type="paragraph" w:styleId="Odstavecseseznamem">
    <w:name w:val="List Paragraph"/>
    <w:basedOn w:val="Normln"/>
    <w:uiPriority w:val="34"/>
    <w:qFormat/>
    <w:rsid w:val="00C87DF1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A864AD"/>
    <w:rPr>
      <w:color w:val="800080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408A6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408A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408A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ecdedutoday.com/how-to-transform-schools-into-learning-organisations" TargetMode="External"/><Relationship Id="rId18" Type="http://schemas.openxmlformats.org/officeDocument/2006/relationships/hyperlink" Target="http://www.knihovna.impactacademy.c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knihovna.impactacademy.cz/wp-content/uploads/2020/03/Pre-mortem_Handout_prazdny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nihovna.impactacademy.cz/wp-content/uploads/2020/03/Kronika-uceni_Handout_prazdny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nihovna.impactacademy.cz/wp-content/uploads/2020/03/Kronika-uceni_Handout_prazdny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ystemsinnovation.io/hubs/london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humanlearning.systems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7sfi/fSRDUF6VH5omZjOGUk9QgA==">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1685</Words>
  <Characters>9942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</dc:creator>
  <cp:lastModifiedBy>Tereza Pálková</cp:lastModifiedBy>
  <cp:revision>6</cp:revision>
  <dcterms:created xsi:type="dcterms:W3CDTF">2022-03-16T13:39:00Z</dcterms:created>
  <dcterms:modified xsi:type="dcterms:W3CDTF">2022-03-28T09:36:00Z</dcterms:modified>
</cp:coreProperties>
</file>